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559F" w14:textId="77777777" w:rsidR="00D84015" w:rsidRPr="00D84015" w:rsidRDefault="00D84015" w:rsidP="00D84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aps/>
          <w:color w:val="000000"/>
          <w:sz w:val="25"/>
          <w:szCs w:val="25"/>
          <w:bdr w:val="none" w:sz="0" w:space="0" w:color="auto" w:frame="1"/>
          <w:lang w:val="ru-BY" w:eastAsia="ru-BY"/>
        </w:rPr>
        <w:t>ПРИКАЗ ДИРЕКТОРА НАЦИОНАЛЬНОГО ЦЕНТРА ЗАЩИТЫ ПЕРСОНАЛЬНЫХ ДАННЫХ РЕСПУБЛИКИ БЕЛАРУСЬ</w:t>
      </w:r>
    </w:p>
    <w:p w14:paraId="54BCAE5F" w14:textId="77777777" w:rsidR="00D84015" w:rsidRPr="00D84015" w:rsidRDefault="00D84015" w:rsidP="00D84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val="ru-BY" w:eastAsia="ru-BY"/>
        </w:rPr>
        <w:t>15 ноября 2021 г.</w:t>
      </w: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 </w:t>
      </w: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val="ru-BY" w:eastAsia="ru-BY"/>
        </w:rPr>
        <w:t>№ 14</w:t>
      </w:r>
    </w:p>
    <w:p w14:paraId="657A44DB" w14:textId="77777777" w:rsidR="00D84015" w:rsidRPr="00D84015" w:rsidRDefault="00D84015" w:rsidP="00D84015">
      <w:pPr>
        <w:shd w:val="clear" w:color="auto" w:fill="FFFFFF"/>
        <w:spacing w:before="240" w:after="240" w:line="240" w:lineRule="auto"/>
        <w:ind w:right="226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BY" w:eastAsia="ru-BY"/>
        </w:rPr>
      </w:pPr>
      <w:r w:rsidRPr="00D84015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BY" w:eastAsia="ru-BY"/>
        </w:rPr>
        <w:t>О трансграничной передаче персональных данных</w:t>
      </w:r>
    </w:p>
    <w:p w14:paraId="1EB0774D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На основании абзацев пятого и шестого </w:t>
      </w:r>
      <w:hyperlink r:id="rId4" w:anchor="&amp;Article=18&amp;Point=3" w:history="1">
        <w:r w:rsidRPr="00D84015">
          <w:rPr>
            <w:rFonts w:ascii="Times New Roman" w:eastAsia="Times New Roman" w:hAnsi="Times New Roman" w:cs="Times New Roman"/>
            <w:color w:val="000CFF"/>
            <w:sz w:val="25"/>
            <w:szCs w:val="25"/>
            <w:u w:val="single"/>
            <w:bdr w:val="none" w:sz="0" w:space="0" w:color="auto" w:frame="1"/>
            <w:lang w:val="ru-BY" w:eastAsia="ru-BY"/>
          </w:rPr>
          <w:t>пункта 3</w:t>
        </w:r>
      </w:hyperlink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 статьи 18 Закона Республики Беларусь от 7 мая 2021 г. № 99-З «О защите персональных данных» (далее – Закон), абзацев четвертого и пятого </w:t>
      </w:r>
      <w:hyperlink r:id="rId5" w:anchor="%D0%97%D0%B0%D0%B3_%D0%A3%D1%82%D0%B2_1&amp;Point=7" w:history="1">
        <w:r w:rsidRPr="00D84015">
          <w:rPr>
            <w:rFonts w:ascii="Times New Roman" w:eastAsia="Times New Roman" w:hAnsi="Times New Roman" w:cs="Times New Roman"/>
            <w:color w:val="000CFF"/>
            <w:sz w:val="25"/>
            <w:szCs w:val="25"/>
            <w:u w:val="single"/>
            <w:bdr w:val="none" w:sz="0" w:space="0" w:color="auto" w:frame="1"/>
            <w:lang w:val="ru-BY" w:eastAsia="ru-BY"/>
          </w:rPr>
          <w:t>пункта 7</w:t>
        </w:r>
      </w:hyperlink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 Положения о Национальном центре защиты персональных данных Республики Беларусь, утвержденного Указом Президента Республики Беларусь от 28 октября 2021 г. № 422, ПРИКАЗЫВАЮ:</w:t>
      </w:r>
    </w:p>
    <w:p w14:paraId="72DD9478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1. Установить, что в перечень иностранных государств, на территории которых обеспечивается надлежащий уровень защиты прав субъектов персональных данных, включаются иностранные государства, являющиеся сторонами Конвенции Совета Европы о защите физических лиц при автоматизированной обработке персональных данных, принятой в г. Страсбурге 28 января 1981 года.</w:t>
      </w:r>
    </w:p>
    <w:p w14:paraId="3995B515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2. Утвердить </w:t>
      </w:r>
      <w:hyperlink r:id="rId6" w:anchor="%D0%97%D0%B0%D0%B3_%D0%A3%D1%82%D0%B2_1" w:history="1">
        <w:r w:rsidRPr="00D84015">
          <w:rPr>
            <w:rFonts w:ascii="Times New Roman" w:eastAsia="Times New Roman" w:hAnsi="Times New Roman" w:cs="Times New Roman"/>
            <w:color w:val="000CFF"/>
            <w:sz w:val="25"/>
            <w:szCs w:val="25"/>
            <w:u w:val="single"/>
            <w:bdr w:val="none" w:sz="0" w:space="0" w:color="auto" w:frame="1"/>
            <w:lang w:val="ru-BY" w:eastAsia="ru-BY"/>
          </w:rPr>
          <w:t>Поло</w:t>
        </w:r>
        <w:r w:rsidRPr="00D84015">
          <w:rPr>
            <w:rFonts w:ascii="Times New Roman" w:eastAsia="Times New Roman" w:hAnsi="Times New Roman" w:cs="Times New Roman"/>
            <w:color w:val="000CFF"/>
            <w:sz w:val="25"/>
            <w:szCs w:val="25"/>
            <w:u w:val="single"/>
            <w:bdr w:val="none" w:sz="0" w:space="0" w:color="auto" w:frame="1"/>
            <w:lang w:val="ru-BY" w:eastAsia="ru-BY"/>
          </w:rPr>
          <w:t>ж</w:t>
        </w:r>
        <w:r w:rsidRPr="00D84015">
          <w:rPr>
            <w:rFonts w:ascii="Times New Roman" w:eastAsia="Times New Roman" w:hAnsi="Times New Roman" w:cs="Times New Roman"/>
            <w:color w:val="000CFF"/>
            <w:sz w:val="25"/>
            <w:szCs w:val="25"/>
            <w:u w:val="single"/>
            <w:bdr w:val="none" w:sz="0" w:space="0" w:color="auto" w:frame="1"/>
            <w:lang w:val="ru-BY" w:eastAsia="ru-BY"/>
          </w:rPr>
          <w:t>ение</w:t>
        </w:r>
      </w:hyperlink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 о порядке выдачи разрешения на трансграничную передачу персональных данных, если на территории иностранного государства не обеспечивается надлежащий уровень защиты прав субъектов персональных данных (прилагается).</w:t>
      </w:r>
    </w:p>
    <w:p w14:paraId="3F50B946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D84015" w:rsidRPr="00D84015" w14:paraId="2F68AA7B" w14:textId="77777777" w:rsidTr="00D84015"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E099AF" w14:textId="77777777" w:rsidR="00D84015" w:rsidRPr="00D84015" w:rsidRDefault="00D84015" w:rsidP="00D84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ru-BY" w:eastAsia="ru-BY"/>
              </w:rPr>
            </w:pPr>
            <w:r w:rsidRPr="00D8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BY" w:eastAsia="ru-BY"/>
              </w:rPr>
              <w:t>Директор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748D97" w14:textId="77777777" w:rsidR="00D84015" w:rsidRPr="00D84015" w:rsidRDefault="00D84015" w:rsidP="00D840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ru-BY" w:eastAsia="ru-BY"/>
              </w:rPr>
            </w:pPr>
            <w:proofErr w:type="spellStart"/>
            <w:r w:rsidRPr="00D8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BY" w:eastAsia="ru-BY"/>
              </w:rPr>
              <w:t>А.А.Гаев</w:t>
            </w:r>
            <w:proofErr w:type="spellEnd"/>
          </w:p>
        </w:tc>
      </w:tr>
    </w:tbl>
    <w:p w14:paraId="5D60F53E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5094"/>
      </w:tblGrid>
      <w:tr w:rsidR="00D84015" w:rsidRPr="00D84015" w14:paraId="5DD82B64" w14:textId="77777777" w:rsidTr="00D84015">
        <w:tc>
          <w:tcPr>
            <w:tcW w:w="10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D2D14" w14:textId="759812C7" w:rsidR="00D84015" w:rsidRPr="00D84015" w:rsidRDefault="00D84015" w:rsidP="00D84015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ru-BY" w:eastAsia="ru-BY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74522" w14:textId="77777777" w:rsidR="00D84015" w:rsidRPr="00D84015" w:rsidRDefault="00D84015" w:rsidP="00D84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</w:pPr>
            <w:bookmarkStart w:id="0" w:name="Утв_1"/>
            <w:bookmarkEnd w:id="0"/>
            <w:r w:rsidRPr="00D84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  <w:t>УТВЕРЖДЕНО</w:t>
            </w:r>
          </w:p>
          <w:p w14:paraId="451426B5" w14:textId="77777777" w:rsidR="00D84015" w:rsidRPr="00D84015" w:rsidRDefault="00D84015" w:rsidP="00D84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</w:pPr>
            <w:r w:rsidRPr="00D84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  <w:t>Приказ директора</w:t>
            </w:r>
            <w:r w:rsidRPr="00D84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  <w:br/>
              <w:t>Национального центра защиты</w:t>
            </w:r>
            <w:r w:rsidRPr="00D84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  <w:br/>
              <w:t>персональных данных</w:t>
            </w:r>
          </w:p>
          <w:p w14:paraId="311DC340" w14:textId="77777777" w:rsidR="00D84015" w:rsidRPr="00D84015" w:rsidRDefault="00D84015" w:rsidP="00D84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</w:pPr>
            <w:r w:rsidRPr="00D84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  <w:t>15.11.2021 № 14</w:t>
            </w:r>
          </w:p>
        </w:tc>
      </w:tr>
    </w:tbl>
    <w:p w14:paraId="49057D8F" w14:textId="77777777" w:rsidR="00D84015" w:rsidRPr="00D84015" w:rsidRDefault="00D84015" w:rsidP="00D840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BY" w:eastAsia="ru-BY"/>
        </w:rPr>
      </w:pPr>
      <w:bookmarkStart w:id="1" w:name="Заг_Утв_1"/>
      <w:bookmarkEnd w:id="1"/>
      <w:r w:rsidRPr="00D8401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BY" w:eastAsia="ru-BY"/>
        </w:rPr>
        <w:t>ПОЛОЖЕНИЕ</w:t>
      </w:r>
      <w:r w:rsidRPr="00D8401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BY" w:eastAsia="ru-BY"/>
        </w:rPr>
        <w:br/>
        <w:t>о порядке выдачи разрешения на трансграничную передачу персональных данных, если на территории иностранного государства не обеспечивается надлежащий уровень защиты прав субъектов персональных данных</w:t>
      </w:r>
    </w:p>
    <w:p w14:paraId="72AEB5CE" w14:textId="77777777" w:rsidR="00D84015" w:rsidRPr="00D84015" w:rsidRDefault="00D84015" w:rsidP="00D84015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val="ru-BY" w:eastAsia="ru-BY"/>
        </w:rPr>
        <w:t>ГЛАВА 1</w:t>
      </w:r>
      <w:r w:rsidRPr="00D84015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val="ru-BY" w:eastAsia="ru-BY"/>
        </w:rPr>
        <w:br/>
        <w:t>ОБЩИЕ ПОЛОЖЕНИЯ</w:t>
      </w:r>
    </w:p>
    <w:p w14:paraId="33819E64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1. Настоящее Положение определяет порядок выдачи разрешения на трансграничную передачу персональных данных, если на территории иностранного государства не обеспечивается надлежащий уровень защиты прав субъектов персональных данных (далее – разрешение).</w:t>
      </w:r>
    </w:p>
    <w:p w14:paraId="0EA6343A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2. Для целей настоящего Положения используются термины в значениях, установленных Законом, а также следующие термины и их определения:</w:t>
      </w:r>
    </w:p>
    <w:p w14:paraId="192E5D01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заявитель – международная организация, государственный орган, юридическое лицо, иная организация или физическое лицо, которые обратились в Национальный центр защиты персональных данных с заявлением о выдаче разрешения;</w:t>
      </w:r>
    </w:p>
    <w:p w14:paraId="22B2B13A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получатель персональных данных – международная организация, государственный орган, юридическое лицо, иная организация или физическое лицо, находящиеся на территории иностранного государства, которым заявитель предоставляет персональные данные.</w:t>
      </w:r>
    </w:p>
    <w:p w14:paraId="3C45CAF3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lastRenderedPageBreak/>
        <w:t>3. Получение разрешения не требуется в случаях, установленных абзацами вторым–седьмым </w:t>
      </w:r>
      <w:hyperlink r:id="rId7" w:anchor="&amp;Article=9&amp;Point=1" w:history="1">
        <w:r w:rsidRPr="00D84015">
          <w:rPr>
            <w:rFonts w:ascii="Times New Roman" w:eastAsia="Times New Roman" w:hAnsi="Times New Roman" w:cs="Times New Roman"/>
            <w:color w:val="000CFF"/>
            <w:sz w:val="25"/>
            <w:szCs w:val="25"/>
            <w:u w:val="single"/>
            <w:bdr w:val="none" w:sz="0" w:space="0" w:color="auto" w:frame="1"/>
            <w:lang w:val="ru-BY" w:eastAsia="ru-BY"/>
          </w:rPr>
          <w:t>пункта 1</w:t>
        </w:r>
      </w:hyperlink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 статьи 9 Закона.</w:t>
      </w:r>
    </w:p>
    <w:p w14:paraId="5C878DB0" w14:textId="77777777" w:rsidR="00D84015" w:rsidRPr="00D84015" w:rsidRDefault="00D84015" w:rsidP="00D84015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val="ru-BY" w:eastAsia="ru-BY"/>
        </w:rPr>
        <w:t>ГЛАВА 2</w:t>
      </w:r>
      <w:r w:rsidRPr="00D84015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val="ru-BY" w:eastAsia="ru-BY"/>
        </w:rPr>
        <w:br/>
        <w:t>ПОРЯДОК ПОДАЧИ ЗАЯВЛЕНИЯ</w:t>
      </w:r>
    </w:p>
    <w:p w14:paraId="575388BB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4. Для получения разрешения заявитель лично или через своих представителей подает в Национальный центр защиты персональных данных в письменном виде или в виде электронного документа заявление и прилагает к нему проект договора, которым оформляется трансграничная передача персональных данных, согласованный заявителем и получателем персональных данных, на дату, предшествующую дате подачи заявления, либо иной документ, в соответствии с которым предполагается осуществлять передачу персональных данных.</w:t>
      </w:r>
    </w:p>
    <w:p w14:paraId="3AB14813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Заявитель может представить и иные документы, подтверждающие гарантии соблюдения прав субъектов персональных данных в иностранном государстве.</w:t>
      </w:r>
    </w:p>
    <w:p w14:paraId="3E26C816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К заявлению, подаваемому представителем заявителя, прилагается документ, подтверждающий его полномочия (доверенность, решение суда, иные документы), – для письменного заявления, электронная копия документа, подтверждающего его полномочия, – для заявления, подаваемого в виде электронного документа.</w:t>
      </w:r>
    </w:p>
    <w:p w14:paraId="70D6BCE5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5. Заявление должно содержать:</w:t>
      </w:r>
    </w:p>
    <w:p w14:paraId="79199346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5.1. наименование организации, в которую подается заявление;</w:t>
      </w:r>
    </w:p>
    <w:p w14:paraId="6533EED2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5.2. сведения о заявителе:</w:t>
      </w:r>
    </w:p>
    <w:p w14:paraId="145DDB03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наименование юридического лица (иной организации) и его (ее) место нахождения либо фамилию, собственное имя, отчество (если таковое имеется) физического лица (индивидуального предпринимателя) и адрес его места жительства (места пребывания);</w:t>
      </w:r>
    </w:p>
    <w:p w14:paraId="6FA7CB11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фамилию, собственное имя, отчество (если таковое имеется) руководителя заявителя или уполномоченного представителя заявителя, его подпись (в случае подачи заявления в письменном виде) или электронную цифровую подпись (в случае подачи заявления в виде электронного документа);</w:t>
      </w:r>
    </w:p>
    <w:p w14:paraId="1326483C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лицо (структурное подразделение), ответственное за осуществление внутреннего контроля за обработкой персональных данных, и его контактные данные (фамилия, собственное имя, отчество (если таковое имеется), занимаемая должность, номер контактного телефона, адрес электронной почты (при его наличии);</w:t>
      </w:r>
    </w:p>
    <w:p w14:paraId="3EADDF6B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5.3. сведения о получателе персональных данных:</w:t>
      </w:r>
    </w:p>
    <w:p w14:paraId="2F60D980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наименование юридического лица (иной организации) и его (ее) место нахождения либо фамилию, собственное имя, отчество (если таковое имеется) физического лица (индивидуального предпринимателя) и адрес его места жительства (места пребывания);</w:t>
      </w:r>
    </w:p>
    <w:p w14:paraId="3184BDDF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5.4. сведения, относящиеся к передаче персональных данных:</w:t>
      </w:r>
    </w:p>
    <w:p w14:paraId="4C74DA98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цели обработки получателем;</w:t>
      </w:r>
    </w:p>
    <w:p w14:paraId="39F2D71B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категории обрабатываемых персональных данных;</w:t>
      </w:r>
    </w:p>
    <w:p w14:paraId="3432F123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срок хранения получателем персональных данных;</w:t>
      </w:r>
    </w:p>
    <w:p w14:paraId="2159ACC0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возможные способы защиты прав субъектов персональных данных в случае их нарушения.</w:t>
      </w:r>
    </w:p>
    <w:p w14:paraId="0844FDD9" w14:textId="77777777" w:rsidR="00D84015" w:rsidRPr="00D84015" w:rsidRDefault="00D84015" w:rsidP="00D84015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val="ru-BY" w:eastAsia="ru-BY"/>
        </w:rPr>
        <w:t>ГЛАВА 3</w:t>
      </w:r>
      <w:r w:rsidRPr="00D84015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val="ru-BY" w:eastAsia="ru-BY"/>
        </w:rPr>
        <w:br/>
        <w:t>ПОРЯДОК РАССМОТРЕНИЯ ЗАЯВЛЕНИЯ</w:t>
      </w:r>
    </w:p>
    <w:p w14:paraId="59CB14DE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6. Заявление рассматривается в течение тридцати дней со дня регистрации.</w:t>
      </w:r>
    </w:p>
    <w:p w14:paraId="5EEC7AD6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7. В ходе рассмотрения заявления и прилагаемых к нему документов изучается информация об уровне защиты прав субъектов персональных данных на территории иностранного государства.</w:t>
      </w:r>
    </w:p>
    <w:p w14:paraId="31315D0D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lastRenderedPageBreak/>
        <w:t>Разрешение выдается при условии обеспечения защиты прав субъектов персональных данных на уровне не ниже, чем это предусмотрено законодательством Республики Беларусь.</w:t>
      </w:r>
    </w:p>
    <w:p w14:paraId="4DCB987C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При рассмотрении заявления Национальный центр защиты персональных данных вправе изучать и иные не указанные заявителем обстоятельства и условия передачи, в том числе общие и отраслевые нормы права, применяемые в соответствующем государстве или юридическим лицом (иной организацией), а также действующие там профессиональные правила, информацию о правоприменительной практике в сфере обработки персональных данных.</w:t>
      </w:r>
    </w:p>
    <w:p w14:paraId="16A5A1F2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8. Национальный центр защиты персональных данных вправе направить в адрес заявителя, получателя персональных данных, уполномоченного органа по защите персональных данных иностранного государства, на территорию которого передаются персональные данные, запрос о представлении документов и (или) сведений, необходимых для принятия решения о выдаче (отказе в выдаче) разрешения. В этом случае течение срока, указанного в </w:t>
      </w:r>
      <w:hyperlink r:id="rId8" w:anchor="%D0%97%D0%B0%D0%B3_%D0%A3%D1%82%D0%B2_1&amp;Point=6" w:history="1">
        <w:r w:rsidRPr="00D84015">
          <w:rPr>
            <w:rFonts w:ascii="Times New Roman" w:eastAsia="Times New Roman" w:hAnsi="Times New Roman" w:cs="Times New Roman"/>
            <w:color w:val="000CFF"/>
            <w:sz w:val="25"/>
            <w:szCs w:val="25"/>
            <w:u w:val="single"/>
            <w:bdr w:val="none" w:sz="0" w:space="0" w:color="auto" w:frame="1"/>
            <w:lang w:val="ru-BY" w:eastAsia="ru-BY"/>
          </w:rPr>
          <w:t>пункте 6</w:t>
        </w:r>
      </w:hyperlink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 настоящего Положения, приостанавливается со дня направления запроса до получения ответа.</w:t>
      </w:r>
    </w:p>
    <w:p w14:paraId="6B426CAB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9. Если в процессе рассмотрения заявления Национальный центр защиты персональных данных придет к выводу о возможности трансграничной передачи персональных данных в соответствии с положениями абзацев второго–седьмого </w:t>
      </w:r>
      <w:hyperlink r:id="rId9" w:anchor="&amp;Article=9&amp;Point=1" w:history="1">
        <w:r w:rsidRPr="00D84015">
          <w:rPr>
            <w:rFonts w:ascii="Times New Roman" w:eastAsia="Times New Roman" w:hAnsi="Times New Roman" w:cs="Times New Roman"/>
            <w:color w:val="000CFF"/>
            <w:sz w:val="25"/>
            <w:szCs w:val="25"/>
            <w:u w:val="single"/>
            <w:bdr w:val="none" w:sz="0" w:space="0" w:color="auto" w:frame="1"/>
            <w:lang w:val="ru-BY" w:eastAsia="ru-BY"/>
          </w:rPr>
          <w:t>пункта 1</w:t>
        </w:r>
      </w:hyperlink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 статьи 9 Закона, то заявитель информируется о наличии иных оснований для трансграничной передачи.</w:t>
      </w:r>
    </w:p>
    <w:p w14:paraId="6E4FDF51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10. После получения разрешения не допускается внесение изменений в проект договора либо в иной документ, в соответствии с которым предполагается осуществлять передачу персональных данных, в части изменения целей обработки, категорий обрабатываемых персональных данных, срока хранения получателем персональных данных.</w:t>
      </w:r>
    </w:p>
    <w:p w14:paraId="093728BB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Изменение этих сведений после подписания договора подлежит согласованию с Национальным центром защиты персональных данных в порядке, предусмотренном для выдачи разрешения.</w:t>
      </w:r>
    </w:p>
    <w:p w14:paraId="24223C9E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11. Национальный центр защиты персональных данных отказывает в выдаче разрешения:</w:t>
      </w:r>
    </w:p>
    <w:p w14:paraId="507C3318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в случаях ликвидации (прекращения деятельности), смерти заявителя, получателя персональных данных;</w:t>
      </w:r>
    </w:p>
    <w:p w14:paraId="47C0F450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если заявитель обрабатывает персональные данные в нарушение требований Закона;</w:t>
      </w:r>
    </w:p>
    <w:p w14:paraId="50697DAC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если представленные заявителем документы и (или) сведения не позволяют сделать вывод о надлежащей защите прав субъектов персональных данных, в том числе когда правовые, организационные и технические меры, принимаемые получателем персональных данных, не являются достаточными для обеспечения защиты прав субъектов персональных данных на уровне не ниже, чем это предусмотрено законодательством Республики Беларусь.</w:t>
      </w:r>
    </w:p>
    <w:p w14:paraId="7A071CCD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12. Заявитель уведомляется о принятом по результатам рассмотрения его заявления решении в течение семи рабочих дней со дня принятия соответствующего решения.</w:t>
      </w:r>
    </w:p>
    <w:p w14:paraId="7DE8E532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13. Разрешение может быть отозвано Национальным центром защиты персональных данных в любой момент до окончания трансграничной передачи в случае:</w:t>
      </w:r>
    </w:p>
    <w:p w14:paraId="6AADB1C3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нарушения заявителем или получателем персональных данных условий, в соответствии с которыми осуществлялась выдача разрешения;</w:t>
      </w:r>
    </w:p>
    <w:p w14:paraId="248976C2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lastRenderedPageBreak/>
        <w:t>получения информации, подтверждающей, что на территории иностранного государства не обеспечивается уровень защиты персональных данных не ниже, чем это предусмотрено законодательством Республики Беларусь.</w:t>
      </w:r>
    </w:p>
    <w:p w14:paraId="489DC00D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О принятом решении об отзыве разрешения Национальный центр защиты персональных данных незамедлительно уведомляет заявителя, но не позднее дня, следующего за днем принятия такого решения.</w:t>
      </w:r>
    </w:p>
    <w:p w14:paraId="66DD88D0" w14:textId="77777777" w:rsidR="00D84015" w:rsidRPr="00D84015" w:rsidRDefault="00D84015" w:rsidP="00D840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D84015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Трансграничная передача персональных данных после отзыва разрешения запрещается.</w:t>
      </w:r>
    </w:p>
    <w:p w14:paraId="7BF508DF" w14:textId="77777777" w:rsidR="008E287B" w:rsidRPr="00D84015" w:rsidRDefault="008E287B">
      <w:pPr>
        <w:rPr>
          <w:lang w:val="ru-BY"/>
        </w:rPr>
      </w:pPr>
    </w:p>
    <w:sectPr w:rsidR="008E287B" w:rsidRPr="00D8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15"/>
    <w:rsid w:val="008E287B"/>
    <w:rsid w:val="00D8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7702"/>
  <w15:chartTrackingRefBased/>
  <w15:docId w15:val="{7065AD1F-2E69-40B9-B2EF-FD98D5C5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8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D84015"/>
  </w:style>
  <w:style w:type="character" w:customStyle="1" w:styleId="promulgator">
    <w:name w:val="promulgator"/>
    <w:basedOn w:val="a0"/>
    <w:rsid w:val="00D84015"/>
  </w:style>
  <w:style w:type="paragraph" w:customStyle="1" w:styleId="newncpi">
    <w:name w:val="newncpi"/>
    <w:basedOn w:val="a"/>
    <w:rsid w:val="00D8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datepr">
    <w:name w:val="datepr"/>
    <w:basedOn w:val="a0"/>
    <w:rsid w:val="00D84015"/>
  </w:style>
  <w:style w:type="character" w:customStyle="1" w:styleId="number">
    <w:name w:val="number"/>
    <w:basedOn w:val="a0"/>
    <w:rsid w:val="00D84015"/>
  </w:style>
  <w:style w:type="paragraph" w:customStyle="1" w:styleId="titlencpi">
    <w:name w:val="titlencpi"/>
    <w:basedOn w:val="a"/>
    <w:rsid w:val="00D8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D8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3">
    <w:name w:val="Hyperlink"/>
    <w:basedOn w:val="a0"/>
    <w:uiPriority w:val="99"/>
    <w:semiHidden/>
    <w:unhideWhenUsed/>
    <w:rsid w:val="00D84015"/>
    <w:rPr>
      <w:color w:val="0000FF"/>
      <w:u w:val="single"/>
    </w:rPr>
  </w:style>
  <w:style w:type="paragraph" w:customStyle="1" w:styleId="point">
    <w:name w:val="point"/>
    <w:basedOn w:val="a"/>
    <w:rsid w:val="00D8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post">
    <w:name w:val="post"/>
    <w:basedOn w:val="a0"/>
    <w:rsid w:val="00D84015"/>
  </w:style>
  <w:style w:type="character" w:customStyle="1" w:styleId="pers">
    <w:name w:val="pers"/>
    <w:basedOn w:val="a0"/>
    <w:rsid w:val="00D84015"/>
  </w:style>
  <w:style w:type="paragraph" w:customStyle="1" w:styleId="capu1">
    <w:name w:val="capu1"/>
    <w:basedOn w:val="a"/>
    <w:rsid w:val="00D8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ap1">
    <w:name w:val="cap1"/>
    <w:basedOn w:val="a"/>
    <w:rsid w:val="00D8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itleu">
    <w:name w:val="titleu"/>
    <w:basedOn w:val="a"/>
    <w:rsid w:val="00D8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pter">
    <w:name w:val="chapter"/>
    <w:basedOn w:val="a"/>
    <w:rsid w:val="00D8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D8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U621e3030&amp;utm_source=pravoby&amp;utm_medium=article&amp;utm_campaign=zachita_pd&amp;utm_content=link3&amp;utm_term=novost_2311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talonline.by/webnpa/text.asp?RN=H12100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U621e3030&amp;utm_source=pravoby&amp;utm_medium=article&amp;utm_campaign=zachita_pd&amp;utm_content=link3&amp;utm_term=novost_2311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talonline.by/webnpa/text.asp?RN=P3210042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talonline.by/webnpa/text.asp?RN=H12100099" TargetMode="External"/><Relationship Id="rId9" Type="http://schemas.openxmlformats.org/officeDocument/2006/relationships/hyperlink" Target="https://etalonline.by/webnpa/text.asp?RN=H12100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1417</Words>
  <Characters>8079</Characters>
  <Application>Microsoft Office Word</Application>
  <DocSecurity>0</DocSecurity>
  <Lines>67</Lines>
  <Paragraphs>18</Paragraphs>
  <ScaleCrop>false</ScaleCrop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Кузуро</dc:creator>
  <cp:keywords/>
  <dc:description/>
  <cp:lastModifiedBy>Владимир Кузуро</cp:lastModifiedBy>
  <cp:revision>1</cp:revision>
  <dcterms:created xsi:type="dcterms:W3CDTF">2021-11-26T06:27:00Z</dcterms:created>
  <dcterms:modified xsi:type="dcterms:W3CDTF">2021-11-26T06:29:00Z</dcterms:modified>
</cp:coreProperties>
</file>