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866" w14:textId="77777777" w:rsidR="00A35FA2" w:rsidRPr="00A35FA2" w:rsidRDefault="00A35FA2" w:rsidP="00A3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val="ru-BY" w:eastAsia="ru-BY"/>
        </w:rPr>
        <w:t>ПРИКАЗ НАЦИОНАЛЬНОГО ЦЕНТРА ЗАЩИТЫ ПЕРСОНАЛЬНЫХ ДАННЫХ РЕСПУБЛИКИ БЕЛАРУСЬ</w:t>
      </w:r>
    </w:p>
    <w:p w14:paraId="7ADB2277" w14:textId="77777777" w:rsidR="00A35FA2" w:rsidRPr="00A35FA2" w:rsidRDefault="00A35FA2" w:rsidP="00A3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26 декабря 2022 г. № 114</w:t>
      </w:r>
    </w:p>
    <w:p w14:paraId="43C61F06" w14:textId="77777777" w:rsidR="00A35FA2" w:rsidRPr="00A35FA2" w:rsidRDefault="00A35FA2" w:rsidP="00A35FA2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val="ru-BY" w:eastAsia="ru-BY"/>
        </w:rPr>
      </w:pPr>
      <w:r w:rsidRPr="00A35FA2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val="ru-BY" w:eastAsia="ru-BY"/>
        </w:rPr>
        <w:t>Об изменении приказа директора Национального центра защиты персональных данных Республики Беларусь от 15 ноября 2021 г. № 14</w:t>
      </w:r>
    </w:p>
    <w:p w14:paraId="22A10352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На основании абзацев пятого и шестого </w:t>
      </w:r>
      <w:hyperlink r:id="rId4" w:anchor="&amp;Article=18&amp;Point=3" w:history="1">
        <w:r w:rsidRPr="00A35FA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пункта 3</w:t>
        </w:r>
      </w:hyperlink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статьи 18 Закона Республики Беларусь от 7 мая 2021 г. № 99-З «О защите персональных данных», абзацев четвертого и пятого </w:t>
      </w:r>
      <w:hyperlink r:id="rId5" w:anchor="%D0%97%D0%B0%D0%B3_%D0%A3%D1%82%D0%B2_1&amp;Point=7" w:history="1">
        <w:r w:rsidRPr="00A35FA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пункта 7</w:t>
        </w:r>
      </w:hyperlink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Положения о Национальном центре защиты персональных данных Республики Беларусь, утвержденного Указом Президента Республики Беларусь от 28 октября 2021 г. № 422, ПРИКАЗЫВАЮ:</w:t>
      </w:r>
    </w:p>
    <w:p w14:paraId="160927F9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Внести в </w:t>
      </w:r>
      <w:hyperlink r:id="rId6" w:history="1">
        <w:r w:rsidRPr="00A35FA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приказ директора Национального центра защиты персональных данных от 15 ноября 2021 г. № 14</w:t>
        </w:r>
      </w:hyperlink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«О трансграничной передаче персональных данных» следующие изменения:</w:t>
      </w:r>
    </w:p>
    <w:p w14:paraId="784F445C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hyperlink r:id="rId7" w:anchor="&amp;Point=1" w:history="1">
        <w:r w:rsidRPr="00A35FA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 1</w:t>
        </w:r>
      </w:hyperlink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приказа дополнить словами «, а также иностранные государства, являющиеся членами Евразийского экономического союза»;</w:t>
      </w:r>
    </w:p>
    <w:p w14:paraId="13FE7383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дополнить приказ пунктом 1</w:t>
      </w:r>
      <w:r w:rsidRPr="00A35FA2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val="ru-BY" w:eastAsia="ru-BY"/>
        </w:rPr>
        <w:t>1</w:t>
      </w: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следующего содержания:</w:t>
      </w:r>
    </w:p>
    <w:p w14:paraId="23A22642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«1</w:t>
      </w:r>
      <w:r w:rsidRPr="00A35FA2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val="ru-BY" w:eastAsia="ru-BY"/>
        </w:rPr>
        <w:t>1</w:t>
      </w: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. Разрешить трансграничную передачу персональных данных, если на территории иностранного государства не обеспечивается надлежащий уровень защиты прав субъектов персональных данных:</w:t>
      </w:r>
    </w:p>
    <w:p w14:paraId="1EA27843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при размещении государственными органами, государственными организациями, а также хозяйственными обществами,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информации о своей деятельности в глобальной компьютерной сети Интернет;</w:t>
      </w:r>
    </w:p>
    <w:p w14:paraId="59EC645A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в случаях, когда обработка персональных данных является необходимой для выполнения обязанностей (полномочий), предусмотренных законодательными актами.»;</w:t>
      </w:r>
    </w:p>
    <w:p w14:paraId="5CD2AB82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в </w:t>
      </w:r>
      <w:hyperlink r:id="rId8" w:anchor="%D0%97%D0%B0%D0%B3_%D0%A3%D1%82%D0%B2_1" w:history="1">
        <w:r w:rsidRPr="00A35FA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Положении</w:t>
        </w:r>
      </w:hyperlink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о порядке выдачи разрешения на трансграничную передачу персональных данных, если на территории иностранного государства не обеспечивается надлежащий уровень защиты прав субъектов персональных данных, утвержденном этим приказом:</w:t>
      </w:r>
    </w:p>
    <w:p w14:paraId="190A79C3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hyperlink r:id="rId9" w:anchor="%D0%97%D0%B0%D0%B3_%D0%A3%D1%82%D0%B2_1&amp;Point=1" w:history="1">
        <w:r w:rsidRPr="00A35FA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 1</w:t>
        </w:r>
      </w:hyperlink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после слов «субъектов персональных данных» дополнить словами «, на основании заявления, поданного в Национальный центр защиты персональных данных»;</w:t>
      </w:r>
    </w:p>
    <w:p w14:paraId="41EDF805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hyperlink r:id="rId10" w:anchor="%D0%97%D0%B0%D0%B3_%D0%A3%D1%82%D0%B2_1&amp;Point=3" w:history="1">
        <w:r w:rsidRPr="00A35FA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 3</w:t>
        </w:r>
      </w:hyperlink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изложить в следующей редакции:</w:t>
      </w:r>
    </w:p>
    <w:p w14:paraId="6150AAE9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«3. Получение разрешения не требуется в случаях, установленных:</w:t>
      </w:r>
    </w:p>
    <w:p w14:paraId="6EB99757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абзацами вторым–седьмым </w:t>
      </w:r>
      <w:hyperlink r:id="rId11" w:anchor="&amp;Article=9&amp;Point=1" w:history="1">
        <w:r w:rsidRPr="00A35FA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пункта 1</w:t>
        </w:r>
      </w:hyperlink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статьи 9 Закона;</w:t>
      </w:r>
    </w:p>
    <w:p w14:paraId="60EFD79E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hyperlink r:id="rId12" w:anchor="&amp;Point=1/1" w:history="1">
        <w:r w:rsidRPr="00A35FA2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пунктом 1</w:t>
        </w:r>
        <w:r w:rsidRPr="00A35FA2">
          <w:rPr>
            <w:rFonts w:ascii="Times New Roman" w:eastAsia="Times New Roman" w:hAnsi="Times New Roman" w:cs="Times New Roman"/>
            <w:color w:val="000CFF"/>
            <w:sz w:val="18"/>
            <w:szCs w:val="18"/>
            <w:u w:val="single"/>
            <w:vertAlign w:val="superscript"/>
            <w:lang w:val="ru-BY" w:eastAsia="ru-BY"/>
          </w:rPr>
          <w:t>1</w:t>
        </w:r>
      </w:hyperlink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приказа, утвердившего настоящее Положение.».</w:t>
      </w:r>
    </w:p>
    <w:p w14:paraId="6C2FC1B4" w14:textId="77777777" w:rsidR="00A35FA2" w:rsidRPr="00A35FA2" w:rsidRDefault="00A35FA2" w:rsidP="00A35F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A35FA2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A35FA2" w:rsidRPr="00A35FA2" w14:paraId="275B63C6" w14:textId="77777777" w:rsidTr="00A35FA2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271983" w14:textId="77777777" w:rsidR="00A35FA2" w:rsidRPr="00A35FA2" w:rsidRDefault="00A35FA2" w:rsidP="00A3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  <w:r w:rsidRPr="00A35FA2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val="ru-BY" w:eastAsia="ru-BY"/>
              </w:rPr>
              <w:t>Директор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AB200" w14:textId="77777777" w:rsidR="00A35FA2" w:rsidRPr="00A35FA2" w:rsidRDefault="00A35FA2" w:rsidP="00A3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  <w:proofErr w:type="spellStart"/>
            <w:r w:rsidRPr="00A35FA2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val="ru-BY" w:eastAsia="ru-BY"/>
              </w:rPr>
              <w:t>А.А.Гаев</w:t>
            </w:r>
            <w:proofErr w:type="spellEnd"/>
          </w:p>
        </w:tc>
      </w:tr>
    </w:tbl>
    <w:p w14:paraId="54387C8C" w14:textId="77777777" w:rsidR="002478A4" w:rsidRDefault="002478A4"/>
    <w:sectPr w:rsidR="0024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A2"/>
    <w:rsid w:val="002478A4"/>
    <w:rsid w:val="00A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313E"/>
  <w15:chartTrackingRefBased/>
  <w15:docId w15:val="{4B680A84-BE47-4424-9223-B85592E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3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A35FA2"/>
  </w:style>
  <w:style w:type="character" w:customStyle="1" w:styleId="promulgator">
    <w:name w:val="promulgator"/>
    <w:basedOn w:val="a0"/>
    <w:rsid w:val="00A35FA2"/>
  </w:style>
  <w:style w:type="paragraph" w:customStyle="1" w:styleId="newncpi">
    <w:name w:val="newncpi"/>
    <w:basedOn w:val="a"/>
    <w:rsid w:val="00A3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A35FA2"/>
  </w:style>
  <w:style w:type="character" w:customStyle="1" w:styleId="number">
    <w:name w:val="number"/>
    <w:basedOn w:val="a0"/>
    <w:rsid w:val="00A35FA2"/>
  </w:style>
  <w:style w:type="paragraph" w:customStyle="1" w:styleId="titlencpi">
    <w:name w:val="titlencpi"/>
    <w:basedOn w:val="a"/>
    <w:rsid w:val="00A3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A3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3">
    <w:name w:val="Hyperlink"/>
    <w:basedOn w:val="a0"/>
    <w:uiPriority w:val="99"/>
    <w:semiHidden/>
    <w:unhideWhenUsed/>
    <w:rsid w:val="00A35FA2"/>
    <w:rPr>
      <w:color w:val="0000FF"/>
      <w:u w:val="single"/>
    </w:rPr>
  </w:style>
  <w:style w:type="paragraph" w:customStyle="1" w:styleId="point">
    <w:name w:val="point"/>
    <w:basedOn w:val="a"/>
    <w:rsid w:val="00A3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rednoun">
    <w:name w:val="rednoun"/>
    <w:basedOn w:val="a0"/>
    <w:rsid w:val="00A35FA2"/>
  </w:style>
  <w:style w:type="character" w:customStyle="1" w:styleId="post">
    <w:name w:val="post"/>
    <w:basedOn w:val="a0"/>
    <w:rsid w:val="00A35FA2"/>
  </w:style>
  <w:style w:type="character" w:customStyle="1" w:styleId="pers">
    <w:name w:val="pers"/>
    <w:basedOn w:val="a0"/>
    <w:rsid w:val="00A3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U621E3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U621E3030" TargetMode="External"/><Relationship Id="rId12" Type="http://schemas.openxmlformats.org/officeDocument/2006/relationships/hyperlink" Target="https://etalonline.by/document/?regnum=U622e26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U621E3030" TargetMode="External"/><Relationship Id="rId11" Type="http://schemas.openxmlformats.org/officeDocument/2006/relationships/hyperlink" Target="https://etalonline.by/webnpa/text.asp?RN=H12100099" TargetMode="External"/><Relationship Id="rId5" Type="http://schemas.openxmlformats.org/officeDocument/2006/relationships/hyperlink" Target="https://etalonline.by/webnpa/text.asp?RN=P32100422" TargetMode="External"/><Relationship Id="rId10" Type="http://schemas.openxmlformats.org/officeDocument/2006/relationships/hyperlink" Target="https://etalonline.by/webnpa/text.asp?RN=U621E3030" TargetMode="External"/><Relationship Id="rId4" Type="http://schemas.openxmlformats.org/officeDocument/2006/relationships/hyperlink" Target="https://etalonline.by/webnpa/text.asp?RN=H12100099" TargetMode="External"/><Relationship Id="rId9" Type="http://schemas.openxmlformats.org/officeDocument/2006/relationships/hyperlink" Target="https://etalonline.by/webnpa/text.asp?RN=U621E3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2022-12-28T09:22:00Z</cp:lastPrinted>
  <dcterms:created xsi:type="dcterms:W3CDTF">2022-12-28T09:22:00Z</dcterms:created>
  <dcterms:modified xsi:type="dcterms:W3CDTF">2022-12-28T09:26:00Z</dcterms:modified>
</cp:coreProperties>
</file>