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C24A8" w14:textId="07B96164" w:rsidR="00B70825" w:rsidRDefault="00F350A4" w:rsidP="00F350A4">
      <w:pPr>
        <w:pStyle w:val="p-normal"/>
        <w:spacing w:before="0" w:beforeAutospacing="0" w:after="160" w:afterAutospacing="0" w:line="259" w:lineRule="auto"/>
        <w:ind w:firstLine="709"/>
        <w:jc w:val="center"/>
        <w:rPr>
          <w:rFonts w:eastAsiaTheme="minorHAnsi"/>
          <w:b/>
          <w:bCs/>
          <w:sz w:val="30"/>
          <w:szCs w:val="30"/>
          <w:lang w:val="ru-RU" w:eastAsia="en-US"/>
        </w:rPr>
      </w:pPr>
      <w:r w:rsidRPr="00F350A4">
        <w:rPr>
          <w:rFonts w:eastAsiaTheme="minorHAnsi"/>
          <w:b/>
          <w:bCs/>
          <w:sz w:val="30"/>
          <w:szCs w:val="30"/>
          <w:lang w:val="ru-RU" w:eastAsia="en-US"/>
        </w:rPr>
        <w:t>Алгоритм приведения деятельности операторов, уполномоченных лиц в соответствие с требованиями Закона Республики Беларусь от 7 мая 2021 г. № 99-З ”О защите персональных данных“</w:t>
      </w:r>
    </w:p>
    <w:p w14:paraId="6DD9DFC4" w14:textId="77777777" w:rsidR="00F350A4" w:rsidRPr="00C715A9" w:rsidRDefault="00F350A4" w:rsidP="00F350A4">
      <w:pPr>
        <w:pStyle w:val="p-normal"/>
        <w:spacing w:before="0" w:beforeAutospacing="0" w:after="160" w:afterAutospacing="0" w:line="259" w:lineRule="auto"/>
        <w:ind w:firstLine="709"/>
        <w:jc w:val="center"/>
        <w:rPr>
          <w:rStyle w:val="word-wrapper"/>
          <w:color w:val="242424"/>
          <w:sz w:val="30"/>
          <w:szCs w:val="30"/>
          <w:lang w:val="ru-RU"/>
        </w:rPr>
      </w:pPr>
    </w:p>
    <w:p w14:paraId="694BCB5D" w14:textId="5AF5B108" w:rsidR="00A930E3" w:rsidRPr="00C715A9" w:rsidRDefault="00A70325" w:rsidP="00C715A9">
      <w:pPr>
        <w:pStyle w:val="p-normal"/>
        <w:spacing w:before="0" w:beforeAutospacing="0" w:after="160" w:afterAutospacing="0" w:line="259" w:lineRule="auto"/>
        <w:ind w:firstLine="709"/>
        <w:jc w:val="both"/>
        <w:rPr>
          <w:rStyle w:val="word-wrapper"/>
          <w:b/>
          <w:bCs/>
          <w:color w:val="242424"/>
          <w:sz w:val="30"/>
          <w:szCs w:val="30"/>
          <w:lang w:val="ru-RU"/>
        </w:rPr>
      </w:pPr>
      <w:r w:rsidRPr="00C715A9">
        <w:rPr>
          <w:rStyle w:val="word-wrapper"/>
          <w:b/>
          <w:bCs/>
          <w:color w:val="242424"/>
          <w:sz w:val="30"/>
          <w:szCs w:val="30"/>
          <w:lang w:val="ru-RU"/>
        </w:rPr>
        <w:t>1. </w:t>
      </w:r>
      <w:r w:rsidR="00A930E3" w:rsidRPr="00C715A9">
        <w:rPr>
          <w:rStyle w:val="word-wrapper"/>
          <w:b/>
          <w:bCs/>
          <w:color w:val="242424"/>
          <w:sz w:val="30"/>
          <w:szCs w:val="30"/>
          <w:lang w:val="ru-RU"/>
        </w:rPr>
        <w:t>Назначение структурного подразделения или лица, ответственного за осуществление внутреннего контроля за обработкой персональных данных, определение его должностных обязанностей</w:t>
      </w:r>
      <w:r w:rsidR="00971EFD">
        <w:rPr>
          <w:rStyle w:val="word-wrapper"/>
          <w:b/>
          <w:bCs/>
          <w:color w:val="242424"/>
          <w:sz w:val="30"/>
          <w:szCs w:val="30"/>
          <w:lang w:val="ru-RU"/>
        </w:rPr>
        <w:t>, утверждение положени</w:t>
      </w:r>
      <w:r w:rsidR="005206D3">
        <w:rPr>
          <w:rStyle w:val="word-wrapper"/>
          <w:b/>
          <w:bCs/>
          <w:color w:val="242424"/>
          <w:sz w:val="30"/>
          <w:szCs w:val="30"/>
          <w:lang w:val="ru-RU"/>
        </w:rPr>
        <w:t>я</w:t>
      </w:r>
      <w:r w:rsidR="00971EFD">
        <w:rPr>
          <w:rStyle w:val="word-wrapper"/>
          <w:b/>
          <w:bCs/>
          <w:color w:val="242424"/>
          <w:sz w:val="30"/>
          <w:szCs w:val="30"/>
          <w:lang w:val="ru-RU"/>
        </w:rPr>
        <w:t xml:space="preserve"> об организации внутреннего контроля за обработкой персональных данных.</w:t>
      </w:r>
    </w:p>
    <w:p w14:paraId="1F7E64B6" w14:textId="4916DA88" w:rsidR="00514806" w:rsidRPr="00C715A9" w:rsidRDefault="00514806" w:rsidP="00C715A9">
      <w:pPr>
        <w:pStyle w:val="p-normal"/>
        <w:spacing w:after="160" w:afterAutospacing="0" w:line="259" w:lineRule="auto"/>
        <w:ind w:firstLine="709"/>
        <w:jc w:val="both"/>
        <w:rPr>
          <w:rStyle w:val="word-wrapper"/>
          <w:color w:val="242424"/>
          <w:sz w:val="30"/>
          <w:szCs w:val="30"/>
          <w:lang w:val="ru-RU"/>
        </w:rPr>
      </w:pPr>
      <w:r w:rsidRPr="00C715A9">
        <w:rPr>
          <w:rStyle w:val="word-wrapper"/>
          <w:color w:val="242424"/>
          <w:sz w:val="30"/>
          <w:szCs w:val="30"/>
          <w:lang w:val="ru-RU"/>
        </w:rPr>
        <w:t xml:space="preserve">К основным функциям </w:t>
      </w:r>
      <w:r w:rsidR="00BB1B60">
        <w:rPr>
          <w:rStyle w:val="word-wrapper"/>
          <w:color w:val="242424"/>
          <w:sz w:val="30"/>
          <w:szCs w:val="30"/>
          <w:lang w:val="ru-RU"/>
        </w:rPr>
        <w:t xml:space="preserve">такого </w:t>
      </w:r>
      <w:r w:rsidR="008815C9">
        <w:rPr>
          <w:rStyle w:val="word-wrapper"/>
          <w:color w:val="242424"/>
          <w:sz w:val="30"/>
          <w:szCs w:val="30"/>
          <w:lang w:val="ru-RU"/>
        </w:rPr>
        <w:t>ответственного</w:t>
      </w:r>
      <w:r w:rsidRPr="00C715A9">
        <w:rPr>
          <w:rStyle w:val="word-wrapper"/>
          <w:color w:val="242424"/>
          <w:sz w:val="30"/>
          <w:szCs w:val="30"/>
          <w:lang w:val="ru-RU"/>
        </w:rPr>
        <w:t xml:space="preserve"> лица</w:t>
      </w:r>
      <w:r w:rsidR="008815C9">
        <w:rPr>
          <w:rStyle w:val="word-wrapper"/>
          <w:color w:val="242424"/>
          <w:sz w:val="30"/>
          <w:szCs w:val="30"/>
          <w:lang w:val="ru-RU"/>
        </w:rPr>
        <w:t xml:space="preserve"> (структурного подразделения)</w:t>
      </w:r>
      <w:r w:rsidRPr="00C715A9">
        <w:rPr>
          <w:rStyle w:val="word-wrapper"/>
          <w:color w:val="242424"/>
          <w:sz w:val="30"/>
          <w:szCs w:val="30"/>
          <w:lang w:val="ru-RU"/>
        </w:rPr>
        <w:t xml:space="preserve"> целесообразно отнести, в частности, следующие:</w:t>
      </w:r>
    </w:p>
    <w:p w14:paraId="4EEA4EB7" w14:textId="166525DB" w:rsidR="00514806" w:rsidRPr="00C715A9" w:rsidRDefault="00514806" w:rsidP="00C715A9">
      <w:pPr>
        <w:pStyle w:val="p-normal"/>
        <w:numPr>
          <w:ilvl w:val="0"/>
          <w:numId w:val="21"/>
        </w:numPr>
        <w:spacing w:after="160" w:afterAutospacing="0" w:line="259" w:lineRule="auto"/>
        <w:ind w:left="0" w:firstLine="0"/>
        <w:jc w:val="both"/>
        <w:rPr>
          <w:rStyle w:val="word-wrapper"/>
          <w:color w:val="242424"/>
          <w:sz w:val="30"/>
          <w:szCs w:val="30"/>
          <w:lang w:val="ru-RU"/>
        </w:rPr>
      </w:pPr>
      <w:r w:rsidRPr="00C715A9">
        <w:rPr>
          <w:rStyle w:val="word-wrapper"/>
          <w:color w:val="242424"/>
          <w:sz w:val="30"/>
          <w:szCs w:val="30"/>
          <w:lang w:val="ru-RU"/>
        </w:rPr>
        <w:t xml:space="preserve">осуществление (участие в осуществлении) внутреннего контроля за обработкой персональных данных (в этих целях целесообразно </w:t>
      </w:r>
      <w:r w:rsidR="005206D3">
        <w:rPr>
          <w:rStyle w:val="word-wrapper"/>
          <w:color w:val="242424"/>
          <w:sz w:val="30"/>
          <w:szCs w:val="30"/>
          <w:lang w:val="ru-RU"/>
        </w:rPr>
        <w:t>утвердить</w:t>
      </w:r>
      <w:r w:rsidRPr="00C715A9">
        <w:rPr>
          <w:rStyle w:val="word-wrapper"/>
          <w:color w:val="242424"/>
          <w:sz w:val="30"/>
          <w:szCs w:val="30"/>
          <w:lang w:val="ru-RU"/>
        </w:rPr>
        <w:t xml:space="preserve"> </w:t>
      </w:r>
      <w:r w:rsidR="00797DAB">
        <w:rPr>
          <w:rStyle w:val="word-wrapper"/>
          <w:color w:val="242424"/>
          <w:sz w:val="30"/>
          <w:szCs w:val="30"/>
          <w:lang w:val="ru-RU"/>
        </w:rPr>
        <w:t xml:space="preserve">соответствующее </w:t>
      </w:r>
      <w:r w:rsidRPr="00C715A9">
        <w:rPr>
          <w:rStyle w:val="word-wrapper"/>
          <w:color w:val="242424"/>
          <w:sz w:val="30"/>
          <w:szCs w:val="30"/>
          <w:lang w:val="ru-RU"/>
        </w:rPr>
        <w:t>положение);</w:t>
      </w:r>
    </w:p>
    <w:p w14:paraId="0DDAAFF4" w14:textId="77777777" w:rsidR="00514806" w:rsidRPr="00C715A9" w:rsidRDefault="00514806" w:rsidP="00C715A9">
      <w:pPr>
        <w:pStyle w:val="p-normal"/>
        <w:numPr>
          <w:ilvl w:val="0"/>
          <w:numId w:val="21"/>
        </w:numPr>
        <w:spacing w:after="160" w:afterAutospacing="0" w:line="259" w:lineRule="auto"/>
        <w:ind w:left="0" w:firstLine="0"/>
        <w:jc w:val="both"/>
        <w:rPr>
          <w:rStyle w:val="word-wrapper"/>
          <w:color w:val="242424"/>
          <w:sz w:val="30"/>
          <w:szCs w:val="30"/>
          <w:lang w:val="ru-RU"/>
        </w:rPr>
      </w:pPr>
      <w:r w:rsidRPr="00C715A9">
        <w:rPr>
          <w:rStyle w:val="word-wrapper"/>
          <w:color w:val="242424"/>
          <w:sz w:val="30"/>
          <w:szCs w:val="30"/>
          <w:lang w:val="ru-RU"/>
        </w:rPr>
        <w:t>консультирование руководителя и работников по вопросам применения законодательства о персональных данных;</w:t>
      </w:r>
    </w:p>
    <w:p w14:paraId="199CE595" w14:textId="777B9565" w:rsidR="00514806" w:rsidRPr="00C715A9" w:rsidRDefault="00514806" w:rsidP="00C715A9">
      <w:pPr>
        <w:pStyle w:val="p-normal"/>
        <w:numPr>
          <w:ilvl w:val="0"/>
          <w:numId w:val="21"/>
        </w:numPr>
        <w:spacing w:after="160" w:afterAutospacing="0" w:line="259" w:lineRule="auto"/>
        <w:ind w:left="0" w:firstLine="0"/>
        <w:jc w:val="both"/>
        <w:rPr>
          <w:rStyle w:val="word-wrapper"/>
          <w:color w:val="242424"/>
          <w:sz w:val="30"/>
          <w:szCs w:val="30"/>
          <w:lang w:val="ru-RU"/>
        </w:rPr>
      </w:pPr>
      <w:r w:rsidRPr="00C715A9">
        <w:rPr>
          <w:rStyle w:val="word-wrapper"/>
          <w:color w:val="242424"/>
          <w:sz w:val="30"/>
          <w:szCs w:val="30"/>
          <w:lang w:val="ru-RU"/>
        </w:rPr>
        <w:t xml:space="preserve">участие в разработке (поддержании в актуальном состоянии) документов, определяющих политику </w:t>
      </w:r>
      <w:r w:rsidR="008815C9">
        <w:rPr>
          <w:rStyle w:val="word-wrapper"/>
          <w:color w:val="242424"/>
          <w:sz w:val="30"/>
          <w:szCs w:val="30"/>
          <w:lang w:val="ru-RU"/>
        </w:rPr>
        <w:t xml:space="preserve">оператора (уполномоченного лица) </w:t>
      </w:r>
      <w:r w:rsidRPr="00C715A9">
        <w:rPr>
          <w:rStyle w:val="word-wrapper"/>
          <w:color w:val="242424"/>
          <w:sz w:val="30"/>
          <w:szCs w:val="30"/>
          <w:lang w:val="ru-RU"/>
        </w:rPr>
        <w:t>в отношении обработки персональных данных;</w:t>
      </w:r>
    </w:p>
    <w:p w14:paraId="3320329D" w14:textId="38C3EE81" w:rsidR="00514806" w:rsidRPr="00C715A9" w:rsidRDefault="00514806" w:rsidP="00C715A9">
      <w:pPr>
        <w:pStyle w:val="p-normal"/>
        <w:numPr>
          <w:ilvl w:val="0"/>
          <w:numId w:val="21"/>
        </w:numPr>
        <w:spacing w:after="160" w:afterAutospacing="0" w:line="259" w:lineRule="auto"/>
        <w:ind w:left="0" w:firstLine="0"/>
        <w:jc w:val="both"/>
        <w:rPr>
          <w:rStyle w:val="word-wrapper"/>
          <w:color w:val="242424"/>
          <w:sz w:val="30"/>
          <w:szCs w:val="30"/>
          <w:lang w:val="ru-RU"/>
        </w:rPr>
      </w:pPr>
      <w:r w:rsidRPr="00C715A9">
        <w:rPr>
          <w:rStyle w:val="word-wrapper"/>
          <w:color w:val="242424"/>
          <w:sz w:val="30"/>
          <w:szCs w:val="30"/>
          <w:lang w:val="ru-RU"/>
        </w:rPr>
        <w:t>ведение (координация ведения) реестра обработки персональных данных</w:t>
      </w:r>
      <w:r w:rsidR="00797DAB">
        <w:rPr>
          <w:rStyle w:val="word-wrapper"/>
          <w:color w:val="242424"/>
          <w:sz w:val="30"/>
          <w:szCs w:val="30"/>
          <w:lang w:val="ru-RU"/>
        </w:rPr>
        <w:t xml:space="preserve"> или иного документа, систематизирующего обработку персональных данных</w:t>
      </w:r>
      <w:r w:rsidRPr="00C715A9">
        <w:rPr>
          <w:rStyle w:val="word-wrapper"/>
          <w:color w:val="242424"/>
          <w:sz w:val="30"/>
          <w:szCs w:val="30"/>
          <w:lang w:val="ru-RU"/>
        </w:rPr>
        <w:t>;</w:t>
      </w:r>
    </w:p>
    <w:p w14:paraId="75426E53" w14:textId="19FB14DF" w:rsidR="00514806" w:rsidRPr="00C715A9" w:rsidRDefault="00514806" w:rsidP="00C715A9">
      <w:pPr>
        <w:pStyle w:val="p-normal"/>
        <w:numPr>
          <w:ilvl w:val="0"/>
          <w:numId w:val="21"/>
        </w:numPr>
        <w:spacing w:after="160" w:afterAutospacing="0" w:line="259" w:lineRule="auto"/>
        <w:ind w:left="0" w:firstLine="0"/>
        <w:jc w:val="both"/>
        <w:rPr>
          <w:rStyle w:val="word-wrapper"/>
          <w:color w:val="242424"/>
          <w:sz w:val="30"/>
          <w:szCs w:val="30"/>
          <w:lang w:val="ru-RU"/>
        </w:rPr>
      </w:pPr>
      <w:r w:rsidRPr="00C715A9">
        <w:rPr>
          <w:rStyle w:val="word-wrapper"/>
          <w:color w:val="242424"/>
          <w:sz w:val="30"/>
          <w:szCs w:val="30"/>
          <w:lang w:val="ru-RU"/>
        </w:rPr>
        <w:t>участие в обучении работников и иных лиц, непосредственно осуществляющих обработку персональных данных по вопросам защиты персональных данных (в том числе разработка тестовых и иных заданий, их проверка и т.п.);</w:t>
      </w:r>
    </w:p>
    <w:p w14:paraId="108F5653" w14:textId="77777777" w:rsidR="00514806" w:rsidRPr="00C715A9" w:rsidRDefault="00514806" w:rsidP="00C715A9">
      <w:pPr>
        <w:pStyle w:val="p-normal"/>
        <w:numPr>
          <w:ilvl w:val="0"/>
          <w:numId w:val="21"/>
        </w:numPr>
        <w:spacing w:after="160" w:afterAutospacing="0" w:line="259" w:lineRule="auto"/>
        <w:ind w:left="0" w:firstLine="0"/>
        <w:jc w:val="both"/>
        <w:rPr>
          <w:rStyle w:val="word-wrapper"/>
          <w:color w:val="242424"/>
          <w:sz w:val="30"/>
          <w:szCs w:val="30"/>
          <w:lang w:val="ru-RU"/>
        </w:rPr>
      </w:pPr>
      <w:r w:rsidRPr="00C715A9">
        <w:rPr>
          <w:rStyle w:val="word-wrapper"/>
          <w:color w:val="242424"/>
          <w:sz w:val="30"/>
          <w:szCs w:val="30"/>
          <w:lang w:val="ru-RU"/>
        </w:rPr>
        <w:t>участие в рассмотрении заявлений, жалоб субъектов персональных данных;</w:t>
      </w:r>
    </w:p>
    <w:p w14:paraId="32CC406D" w14:textId="333F56DE" w:rsidR="001D4F8E" w:rsidRPr="00C715A9" w:rsidRDefault="008815C9" w:rsidP="00C715A9">
      <w:pPr>
        <w:pStyle w:val="p-normal"/>
        <w:numPr>
          <w:ilvl w:val="0"/>
          <w:numId w:val="21"/>
        </w:numPr>
        <w:spacing w:before="0" w:beforeAutospacing="0" w:after="160" w:afterAutospacing="0" w:line="259" w:lineRule="auto"/>
        <w:ind w:left="0" w:firstLine="0"/>
        <w:jc w:val="both"/>
        <w:rPr>
          <w:rStyle w:val="word-wrapper"/>
          <w:color w:val="242424"/>
          <w:sz w:val="30"/>
          <w:szCs w:val="30"/>
          <w:lang w:val="ru-RU"/>
        </w:rPr>
      </w:pPr>
      <w:r>
        <w:rPr>
          <w:rStyle w:val="word-wrapper"/>
          <w:color w:val="242424"/>
          <w:sz w:val="30"/>
          <w:szCs w:val="30"/>
          <w:lang w:val="ru-RU"/>
        </w:rPr>
        <w:t xml:space="preserve">участие во </w:t>
      </w:r>
      <w:r w:rsidR="00514806" w:rsidRPr="00C715A9">
        <w:rPr>
          <w:rStyle w:val="word-wrapper"/>
          <w:color w:val="242424"/>
          <w:sz w:val="30"/>
          <w:szCs w:val="30"/>
          <w:lang w:val="ru-RU"/>
        </w:rPr>
        <w:t>взаимодействи</w:t>
      </w:r>
      <w:r>
        <w:rPr>
          <w:rStyle w:val="word-wrapper"/>
          <w:color w:val="242424"/>
          <w:sz w:val="30"/>
          <w:szCs w:val="30"/>
          <w:lang w:val="ru-RU"/>
        </w:rPr>
        <w:t>и</w:t>
      </w:r>
      <w:r w:rsidR="00FC1580">
        <w:rPr>
          <w:rStyle w:val="word-wrapper"/>
          <w:color w:val="242424"/>
          <w:sz w:val="30"/>
          <w:szCs w:val="30"/>
          <w:lang w:val="ru-RU"/>
        </w:rPr>
        <w:t xml:space="preserve"> </w:t>
      </w:r>
      <w:r w:rsidR="00514806" w:rsidRPr="00C715A9">
        <w:rPr>
          <w:rStyle w:val="word-wrapper"/>
          <w:color w:val="242424"/>
          <w:sz w:val="30"/>
          <w:szCs w:val="30"/>
          <w:lang w:val="ru-RU"/>
        </w:rPr>
        <w:t>с уполномоченным органом по защите прав субъектов персональных данных</w:t>
      </w:r>
      <w:r>
        <w:rPr>
          <w:rStyle w:val="word-wrapper"/>
          <w:color w:val="242424"/>
          <w:sz w:val="30"/>
          <w:szCs w:val="30"/>
          <w:lang w:val="ru-RU"/>
        </w:rPr>
        <w:t xml:space="preserve"> – Национальным центром защиты персональных данных Республики Беларусь</w:t>
      </w:r>
      <w:r w:rsidR="00514806" w:rsidRPr="00C715A9">
        <w:rPr>
          <w:rStyle w:val="word-wrapper"/>
          <w:color w:val="242424"/>
          <w:sz w:val="30"/>
          <w:szCs w:val="30"/>
          <w:lang w:val="ru-RU"/>
        </w:rPr>
        <w:t>.</w:t>
      </w:r>
    </w:p>
    <w:p w14:paraId="212802E7" w14:textId="77777777" w:rsidR="005206D3" w:rsidRPr="00C715A9" w:rsidRDefault="005206D3" w:rsidP="005206D3">
      <w:pPr>
        <w:pStyle w:val="p-normal"/>
        <w:spacing w:before="0" w:beforeAutospacing="0" w:after="160" w:afterAutospacing="0" w:line="259" w:lineRule="auto"/>
        <w:ind w:firstLine="709"/>
        <w:jc w:val="both"/>
        <w:rPr>
          <w:rStyle w:val="word-wrapper"/>
          <w:color w:val="242424"/>
          <w:sz w:val="30"/>
          <w:szCs w:val="30"/>
          <w:lang w:val="ru-RU"/>
        </w:rPr>
      </w:pPr>
      <w:r w:rsidRPr="00C715A9">
        <w:rPr>
          <w:rStyle w:val="word-wrapper"/>
          <w:color w:val="242424"/>
          <w:sz w:val="30"/>
          <w:szCs w:val="30"/>
          <w:lang w:val="ru-RU"/>
        </w:rPr>
        <w:t>Варианты назначения:</w:t>
      </w:r>
    </w:p>
    <w:p w14:paraId="170414FD" w14:textId="77777777" w:rsidR="005206D3" w:rsidRPr="00C715A9" w:rsidRDefault="005206D3" w:rsidP="005206D3">
      <w:pPr>
        <w:pStyle w:val="p-normal"/>
        <w:numPr>
          <w:ilvl w:val="0"/>
          <w:numId w:val="10"/>
        </w:numPr>
        <w:spacing w:before="0" w:beforeAutospacing="0" w:after="160" w:afterAutospacing="0" w:line="259" w:lineRule="auto"/>
        <w:ind w:left="0" w:hanging="11"/>
        <w:jc w:val="both"/>
        <w:rPr>
          <w:rStyle w:val="word-wrapper"/>
          <w:color w:val="242424"/>
          <w:sz w:val="30"/>
          <w:szCs w:val="30"/>
          <w:lang w:val="ru-RU"/>
        </w:rPr>
      </w:pPr>
      <w:r w:rsidRPr="00C715A9">
        <w:rPr>
          <w:rStyle w:val="word-wrapper"/>
          <w:color w:val="242424"/>
          <w:sz w:val="30"/>
          <w:szCs w:val="30"/>
          <w:lang w:val="ru-RU"/>
        </w:rPr>
        <w:lastRenderedPageBreak/>
        <w:t>освобожденный работник (отдельное структурное подразделение);</w:t>
      </w:r>
    </w:p>
    <w:p w14:paraId="12A5E2D0" w14:textId="77777777" w:rsidR="005206D3" w:rsidRPr="00C715A9" w:rsidRDefault="005206D3" w:rsidP="005206D3">
      <w:pPr>
        <w:pStyle w:val="p-normal"/>
        <w:numPr>
          <w:ilvl w:val="0"/>
          <w:numId w:val="10"/>
        </w:numPr>
        <w:spacing w:before="0" w:beforeAutospacing="0" w:after="160" w:afterAutospacing="0" w:line="259" w:lineRule="auto"/>
        <w:ind w:left="0" w:hanging="11"/>
        <w:jc w:val="both"/>
        <w:rPr>
          <w:rStyle w:val="word-wrapper"/>
          <w:color w:val="242424"/>
          <w:sz w:val="30"/>
          <w:szCs w:val="30"/>
          <w:lang w:val="ru-RU"/>
        </w:rPr>
      </w:pPr>
      <w:r w:rsidRPr="00C715A9">
        <w:rPr>
          <w:rStyle w:val="word-wrapper"/>
          <w:color w:val="242424"/>
          <w:sz w:val="30"/>
          <w:szCs w:val="30"/>
          <w:lang w:val="ru-RU"/>
        </w:rPr>
        <w:t>возложение дополнительных функций на одного работника организации;</w:t>
      </w:r>
    </w:p>
    <w:p w14:paraId="00FB022F" w14:textId="77777777" w:rsidR="005206D3" w:rsidRPr="00C715A9" w:rsidRDefault="005206D3" w:rsidP="005206D3">
      <w:pPr>
        <w:pStyle w:val="p-normal"/>
        <w:numPr>
          <w:ilvl w:val="0"/>
          <w:numId w:val="10"/>
        </w:numPr>
        <w:spacing w:before="0" w:beforeAutospacing="0" w:after="160" w:afterAutospacing="0" w:line="259" w:lineRule="auto"/>
        <w:ind w:left="0" w:hanging="11"/>
        <w:jc w:val="both"/>
        <w:rPr>
          <w:rStyle w:val="word-wrapper"/>
          <w:color w:val="242424"/>
          <w:sz w:val="30"/>
          <w:szCs w:val="30"/>
          <w:lang w:val="ru-RU"/>
        </w:rPr>
      </w:pPr>
      <w:r w:rsidRPr="00C715A9">
        <w:rPr>
          <w:rStyle w:val="word-wrapper"/>
          <w:color w:val="242424"/>
          <w:sz w:val="30"/>
          <w:szCs w:val="30"/>
          <w:lang w:val="ru-RU"/>
        </w:rPr>
        <w:t>возложение дополнительных функций на нескольких работников.</w:t>
      </w:r>
    </w:p>
    <w:p w14:paraId="388F7687" w14:textId="77777777" w:rsidR="005206D3" w:rsidRPr="00C715A9" w:rsidRDefault="005206D3" w:rsidP="005206D3">
      <w:pPr>
        <w:pStyle w:val="p-normal"/>
        <w:spacing w:before="0" w:beforeAutospacing="0" w:after="160" w:afterAutospacing="0" w:line="259" w:lineRule="auto"/>
        <w:ind w:firstLine="709"/>
        <w:jc w:val="both"/>
        <w:rPr>
          <w:rStyle w:val="word-wrapper"/>
          <w:color w:val="242424"/>
          <w:sz w:val="30"/>
          <w:szCs w:val="30"/>
          <w:lang w:val="ru-RU"/>
        </w:rPr>
      </w:pPr>
      <w:r w:rsidRPr="00C715A9">
        <w:rPr>
          <w:rStyle w:val="word-wrapper"/>
          <w:color w:val="242424"/>
          <w:sz w:val="30"/>
          <w:szCs w:val="30"/>
          <w:lang w:val="ru-RU"/>
        </w:rPr>
        <w:t>Нецелесообразно:</w:t>
      </w:r>
    </w:p>
    <w:p w14:paraId="72C2EE62" w14:textId="77777777" w:rsidR="005206D3" w:rsidRPr="00C715A9" w:rsidRDefault="005206D3" w:rsidP="005206D3">
      <w:pPr>
        <w:pStyle w:val="p-normal"/>
        <w:numPr>
          <w:ilvl w:val="0"/>
          <w:numId w:val="11"/>
        </w:numPr>
        <w:spacing w:before="0" w:beforeAutospacing="0" w:after="160" w:afterAutospacing="0" w:line="259" w:lineRule="auto"/>
        <w:ind w:left="0" w:firstLine="0"/>
        <w:jc w:val="both"/>
        <w:rPr>
          <w:rStyle w:val="word-wrapper"/>
          <w:color w:val="242424"/>
          <w:sz w:val="30"/>
          <w:szCs w:val="30"/>
          <w:lang w:val="ru-RU"/>
        </w:rPr>
      </w:pPr>
      <w:r w:rsidRPr="00C715A9">
        <w:rPr>
          <w:rStyle w:val="word-wrapper"/>
          <w:color w:val="242424"/>
          <w:sz w:val="30"/>
          <w:szCs w:val="30"/>
          <w:lang w:val="ru-RU"/>
        </w:rPr>
        <w:t>возложение функций исключительно на специалиста по информационной безопасности;</w:t>
      </w:r>
    </w:p>
    <w:p w14:paraId="3B402CFF" w14:textId="5642D70A" w:rsidR="005206D3" w:rsidRPr="00C715A9" w:rsidRDefault="005206D3" w:rsidP="005206D3">
      <w:pPr>
        <w:pStyle w:val="p-normal"/>
        <w:numPr>
          <w:ilvl w:val="0"/>
          <w:numId w:val="11"/>
        </w:numPr>
        <w:spacing w:before="0" w:beforeAutospacing="0" w:after="160" w:afterAutospacing="0" w:line="259" w:lineRule="auto"/>
        <w:ind w:left="0" w:firstLine="0"/>
        <w:jc w:val="both"/>
        <w:rPr>
          <w:rStyle w:val="word-wrapper"/>
          <w:color w:val="242424"/>
          <w:sz w:val="30"/>
          <w:szCs w:val="30"/>
          <w:lang w:val="ru-RU"/>
        </w:rPr>
      </w:pPr>
      <w:r w:rsidRPr="00C715A9">
        <w:rPr>
          <w:rStyle w:val="word-wrapper"/>
          <w:color w:val="242424"/>
          <w:sz w:val="30"/>
          <w:szCs w:val="30"/>
          <w:lang w:val="ru-RU"/>
        </w:rPr>
        <w:t xml:space="preserve">назначение ответственных в каждом </w:t>
      </w:r>
      <w:r w:rsidR="00BB1B60">
        <w:rPr>
          <w:rStyle w:val="word-wrapper"/>
          <w:color w:val="242424"/>
          <w:sz w:val="30"/>
          <w:szCs w:val="30"/>
          <w:lang w:val="ru-RU"/>
        </w:rPr>
        <w:t xml:space="preserve">структурном </w:t>
      </w:r>
      <w:r w:rsidRPr="00C715A9">
        <w:rPr>
          <w:rStyle w:val="word-wrapper"/>
          <w:color w:val="242424"/>
          <w:sz w:val="30"/>
          <w:szCs w:val="30"/>
          <w:lang w:val="ru-RU"/>
        </w:rPr>
        <w:t>подразделении.</w:t>
      </w:r>
    </w:p>
    <w:p w14:paraId="39D88CC2" w14:textId="669B43F9" w:rsidR="00514806" w:rsidRDefault="00514806" w:rsidP="00C715A9">
      <w:pPr>
        <w:pStyle w:val="p-normal"/>
        <w:spacing w:after="160" w:afterAutospacing="0" w:line="259" w:lineRule="auto"/>
        <w:ind w:firstLine="709"/>
        <w:jc w:val="both"/>
        <w:rPr>
          <w:rStyle w:val="word-wrapper"/>
          <w:color w:val="242424"/>
          <w:sz w:val="30"/>
          <w:szCs w:val="30"/>
          <w:lang w:val="ru-RU"/>
        </w:rPr>
      </w:pPr>
      <w:r w:rsidRPr="00C715A9">
        <w:rPr>
          <w:rStyle w:val="word-wrapper"/>
          <w:color w:val="242424"/>
          <w:sz w:val="30"/>
          <w:szCs w:val="30"/>
          <w:lang w:val="ru-RU"/>
        </w:rPr>
        <w:t xml:space="preserve">Конкретные квалификационные требования к работникам, на которых возлагаются функции лица, ответственного за осуществление внутреннего контроля, Законом не определены. Однако принимая во внимание стоящие перед ним задачи, такое лицо должно назначаться c учетом знания законодательства </w:t>
      </w:r>
      <w:r w:rsidR="00C47B68" w:rsidRPr="00C715A9">
        <w:rPr>
          <w:rStyle w:val="word-wrapper"/>
          <w:color w:val="242424"/>
          <w:sz w:val="30"/>
          <w:szCs w:val="30"/>
          <w:lang w:val="ru-RU"/>
        </w:rPr>
        <w:t>о персональных данных</w:t>
      </w:r>
      <w:r w:rsidRPr="00C715A9">
        <w:rPr>
          <w:rStyle w:val="word-wrapper"/>
          <w:color w:val="242424"/>
          <w:sz w:val="30"/>
          <w:szCs w:val="30"/>
          <w:lang w:val="ru-RU"/>
        </w:rPr>
        <w:t xml:space="preserve"> и практики его применения, понимания бизнес-процессов </w:t>
      </w:r>
      <w:r w:rsidR="00F97BB0">
        <w:rPr>
          <w:rStyle w:val="word-wrapper"/>
          <w:color w:val="242424"/>
          <w:sz w:val="30"/>
          <w:szCs w:val="30"/>
          <w:lang w:val="ru-RU"/>
        </w:rPr>
        <w:t>оператора (уполномоченного лица)</w:t>
      </w:r>
      <w:r w:rsidRPr="00C715A9">
        <w:rPr>
          <w:rStyle w:val="word-wrapper"/>
          <w:color w:val="242424"/>
          <w:sz w:val="30"/>
          <w:szCs w:val="30"/>
          <w:lang w:val="ru-RU"/>
        </w:rPr>
        <w:t xml:space="preserve">, в которых используются персональные данные, </w:t>
      </w:r>
      <w:r w:rsidR="00F97BB0">
        <w:rPr>
          <w:rStyle w:val="word-wrapper"/>
          <w:color w:val="242424"/>
          <w:sz w:val="30"/>
          <w:szCs w:val="30"/>
          <w:lang w:val="ru-RU"/>
        </w:rPr>
        <w:t>наличия</w:t>
      </w:r>
      <w:r w:rsidRPr="00C715A9">
        <w:rPr>
          <w:rStyle w:val="word-wrapper"/>
          <w:color w:val="242424"/>
          <w:sz w:val="30"/>
          <w:szCs w:val="30"/>
          <w:lang w:val="ru-RU"/>
        </w:rPr>
        <w:t xml:space="preserve"> представления об</w:t>
      </w:r>
      <w:r w:rsidR="00F97BB0">
        <w:rPr>
          <w:rStyle w:val="word-wrapper"/>
          <w:color w:val="242424"/>
          <w:sz w:val="30"/>
          <w:szCs w:val="30"/>
          <w:lang w:val="ru-RU"/>
        </w:rPr>
        <w:t xml:space="preserve"> используемых</w:t>
      </w:r>
      <w:r w:rsidR="00BB1B60">
        <w:rPr>
          <w:rStyle w:val="word-wrapper"/>
          <w:color w:val="242424"/>
          <w:sz w:val="30"/>
          <w:szCs w:val="30"/>
          <w:lang w:val="ru-RU"/>
        </w:rPr>
        <w:t xml:space="preserve"> оператором (уполномоченным лицом)</w:t>
      </w:r>
      <w:r w:rsidRPr="00C715A9">
        <w:rPr>
          <w:rStyle w:val="word-wrapper"/>
          <w:color w:val="242424"/>
          <w:sz w:val="30"/>
          <w:szCs w:val="30"/>
          <w:lang w:val="ru-RU"/>
        </w:rPr>
        <w:t xml:space="preserve"> информационных системах, их защите</w:t>
      </w:r>
      <w:r w:rsidR="00F97BB0">
        <w:rPr>
          <w:rStyle w:val="word-wrapper"/>
          <w:color w:val="242424"/>
          <w:sz w:val="30"/>
          <w:szCs w:val="30"/>
          <w:lang w:val="ru-RU"/>
        </w:rPr>
        <w:t>, а также</w:t>
      </w:r>
      <w:r w:rsidRPr="00C715A9">
        <w:rPr>
          <w:rStyle w:val="word-wrapper"/>
          <w:color w:val="242424"/>
          <w:sz w:val="30"/>
          <w:szCs w:val="30"/>
          <w:lang w:val="ru-RU"/>
        </w:rPr>
        <w:t xml:space="preserve"> способности выполнять </w:t>
      </w:r>
      <w:r w:rsidR="00F97BB0">
        <w:rPr>
          <w:rStyle w:val="word-wrapper"/>
          <w:color w:val="242424"/>
          <w:sz w:val="30"/>
          <w:szCs w:val="30"/>
          <w:lang w:val="ru-RU"/>
        </w:rPr>
        <w:t>упомянутые</w:t>
      </w:r>
      <w:r w:rsidRPr="00C715A9">
        <w:rPr>
          <w:rStyle w:val="word-wrapper"/>
          <w:color w:val="242424"/>
          <w:sz w:val="30"/>
          <w:szCs w:val="30"/>
          <w:lang w:val="ru-RU"/>
        </w:rPr>
        <w:t xml:space="preserve"> функции. </w:t>
      </w:r>
    </w:p>
    <w:p w14:paraId="2CD5128D" w14:textId="4E738597" w:rsidR="00AF767B" w:rsidRDefault="00AF767B" w:rsidP="00C715A9">
      <w:pPr>
        <w:pStyle w:val="p-normal"/>
        <w:spacing w:before="0" w:beforeAutospacing="0" w:after="160" w:afterAutospacing="0" w:line="259" w:lineRule="auto"/>
        <w:ind w:firstLine="709"/>
        <w:jc w:val="both"/>
        <w:rPr>
          <w:rStyle w:val="word-wrapper"/>
          <w:color w:val="242424"/>
          <w:sz w:val="30"/>
          <w:szCs w:val="30"/>
          <w:lang w:val="ru-RU"/>
        </w:rPr>
      </w:pPr>
      <w:r w:rsidRPr="00AF767B">
        <w:rPr>
          <w:rStyle w:val="word-wrapper"/>
          <w:color w:val="242424"/>
          <w:sz w:val="30"/>
          <w:szCs w:val="30"/>
          <w:lang w:val="ru-RU"/>
        </w:rPr>
        <w:t xml:space="preserve">Важно обратить внимание, что в связи с назначением </w:t>
      </w:r>
      <w:r w:rsidR="00BB1B60">
        <w:rPr>
          <w:rStyle w:val="word-wrapper"/>
          <w:color w:val="242424"/>
          <w:sz w:val="30"/>
          <w:szCs w:val="30"/>
          <w:lang w:val="ru-RU"/>
        </w:rPr>
        <w:t xml:space="preserve">лица, </w:t>
      </w:r>
      <w:r w:rsidRPr="00AF767B">
        <w:rPr>
          <w:rStyle w:val="word-wrapper"/>
          <w:color w:val="242424"/>
          <w:sz w:val="30"/>
          <w:szCs w:val="30"/>
          <w:lang w:val="ru-RU"/>
        </w:rPr>
        <w:t>ответственного за осуществление внутреннего контроля</w:t>
      </w:r>
      <w:r w:rsidR="00BB1B60">
        <w:rPr>
          <w:rStyle w:val="word-wrapper"/>
          <w:color w:val="242424"/>
          <w:sz w:val="30"/>
          <w:szCs w:val="30"/>
          <w:lang w:val="ru-RU"/>
        </w:rPr>
        <w:t>,</w:t>
      </w:r>
      <w:r w:rsidRPr="00AF767B">
        <w:rPr>
          <w:rStyle w:val="word-wrapper"/>
          <w:color w:val="242424"/>
          <w:sz w:val="30"/>
          <w:szCs w:val="30"/>
          <w:lang w:val="ru-RU"/>
        </w:rPr>
        <w:t xml:space="preserve"> ни оператор, ни уполномоченное лицо, ни работники организации, непосредственно осуществляющие обработку персональных данных, не освобождаются от ответственности, предусмотренной законодательными актами, за допущенные ими нарушения.</w:t>
      </w:r>
    </w:p>
    <w:p w14:paraId="366536EC" w14:textId="5C0E54B9" w:rsidR="00A930E3" w:rsidRPr="00C715A9" w:rsidRDefault="00A930E3" w:rsidP="00C715A9">
      <w:pPr>
        <w:pStyle w:val="p-normal"/>
        <w:spacing w:before="0" w:beforeAutospacing="0" w:after="160" w:afterAutospacing="0" w:line="259" w:lineRule="auto"/>
        <w:ind w:firstLine="709"/>
        <w:jc w:val="both"/>
        <w:rPr>
          <w:rStyle w:val="word-wrapper"/>
          <w:b/>
          <w:bCs/>
          <w:color w:val="242424"/>
          <w:sz w:val="30"/>
          <w:szCs w:val="30"/>
          <w:lang w:val="ru-RU"/>
        </w:rPr>
      </w:pPr>
      <w:r w:rsidRPr="00C715A9">
        <w:rPr>
          <w:rStyle w:val="word-wrapper"/>
          <w:b/>
          <w:bCs/>
          <w:color w:val="242424"/>
          <w:sz w:val="30"/>
          <w:szCs w:val="30"/>
          <w:lang w:val="ru-RU"/>
        </w:rPr>
        <w:t>2.</w:t>
      </w:r>
      <w:r w:rsidR="00CE386A" w:rsidRPr="00C715A9">
        <w:rPr>
          <w:rStyle w:val="word-wrapper"/>
          <w:b/>
          <w:bCs/>
          <w:color w:val="242424"/>
          <w:sz w:val="30"/>
          <w:szCs w:val="30"/>
          <w:lang w:val="ru-RU"/>
        </w:rPr>
        <w:t> </w:t>
      </w:r>
      <w:r w:rsidRPr="00C715A9">
        <w:rPr>
          <w:rStyle w:val="word-wrapper"/>
          <w:b/>
          <w:bCs/>
          <w:color w:val="242424"/>
          <w:sz w:val="30"/>
          <w:szCs w:val="30"/>
          <w:lang w:val="ru-RU"/>
        </w:rPr>
        <w:t>Выявление</w:t>
      </w:r>
      <w:r w:rsidR="00C47B68" w:rsidRPr="00C715A9">
        <w:rPr>
          <w:rStyle w:val="word-wrapper"/>
          <w:b/>
          <w:bCs/>
          <w:color w:val="242424"/>
          <w:sz w:val="30"/>
          <w:szCs w:val="30"/>
          <w:lang w:val="ru-RU"/>
        </w:rPr>
        <w:t xml:space="preserve"> и фиксация</w:t>
      </w:r>
      <w:r w:rsidRPr="00C715A9">
        <w:rPr>
          <w:rStyle w:val="word-wrapper"/>
          <w:b/>
          <w:bCs/>
          <w:color w:val="242424"/>
          <w:sz w:val="30"/>
          <w:szCs w:val="30"/>
          <w:lang w:val="ru-RU"/>
        </w:rPr>
        <w:t xml:space="preserve"> бизнес-процессов, в которых используются персональные данные.</w:t>
      </w:r>
    </w:p>
    <w:p w14:paraId="67B06EE5" w14:textId="5393AB8B" w:rsidR="000579B2" w:rsidRPr="00C715A9" w:rsidRDefault="00F97BB0" w:rsidP="006E6D17">
      <w:pPr>
        <w:pStyle w:val="p-normal"/>
        <w:spacing w:before="0" w:beforeAutospacing="0" w:after="160" w:afterAutospacing="0" w:line="259" w:lineRule="auto"/>
        <w:ind w:firstLine="709"/>
        <w:jc w:val="both"/>
        <w:rPr>
          <w:rStyle w:val="word-wrapper"/>
          <w:color w:val="242424"/>
          <w:sz w:val="30"/>
          <w:szCs w:val="30"/>
          <w:lang w:val="ru-RU"/>
        </w:rPr>
      </w:pPr>
      <w:r>
        <w:rPr>
          <w:rStyle w:val="word-wrapper"/>
          <w:color w:val="242424"/>
          <w:sz w:val="30"/>
          <w:szCs w:val="30"/>
          <w:lang w:val="ru-RU"/>
        </w:rPr>
        <w:t>С целью</w:t>
      </w:r>
      <w:r w:rsidR="00C47B68" w:rsidRPr="00C715A9">
        <w:rPr>
          <w:rStyle w:val="word-wrapper"/>
          <w:color w:val="242424"/>
          <w:sz w:val="30"/>
          <w:szCs w:val="30"/>
          <w:lang w:val="ru-RU"/>
        </w:rPr>
        <w:t xml:space="preserve"> осуществления надлежащего контроля за обработкой персональных данных</w:t>
      </w:r>
      <w:r w:rsidR="00BB1B60">
        <w:rPr>
          <w:rStyle w:val="word-wrapper"/>
          <w:color w:val="242424"/>
          <w:sz w:val="30"/>
          <w:szCs w:val="30"/>
          <w:lang w:val="ru-RU"/>
        </w:rPr>
        <w:t xml:space="preserve"> оператором (уполномоченным лицом)</w:t>
      </w:r>
      <w:r w:rsidR="00644D4A">
        <w:rPr>
          <w:rStyle w:val="word-wrapper"/>
          <w:color w:val="242424"/>
          <w:sz w:val="30"/>
          <w:szCs w:val="30"/>
          <w:lang w:val="ru-RU"/>
        </w:rPr>
        <w:t xml:space="preserve"> необходимо</w:t>
      </w:r>
      <w:r w:rsidR="000579B2" w:rsidRPr="00C715A9">
        <w:rPr>
          <w:rStyle w:val="word-wrapper"/>
          <w:color w:val="242424"/>
          <w:sz w:val="30"/>
          <w:szCs w:val="30"/>
          <w:lang w:val="ru-RU"/>
        </w:rPr>
        <w:t xml:space="preserve"> </w:t>
      </w:r>
      <w:r>
        <w:rPr>
          <w:rStyle w:val="word-wrapper"/>
          <w:color w:val="242424"/>
          <w:sz w:val="30"/>
          <w:szCs w:val="30"/>
          <w:lang w:val="ru-RU"/>
        </w:rPr>
        <w:t xml:space="preserve">осуществить </w:t>
      </w:r>
      <w:r w:rsidR="000579B2" w:rsidRPr="00C715A9">
        <w:rPr>
          <w:rStyle w:val="word-wrapper"/>
          <w:color w:val="242424"/>
          <w:sz w:val="30"/>
          <w:szCs w:val="30"/>
          <w:lang w:val="ru-RU"/>
        </w:rPr>
        <w:t>систематизаци</w:t>
      </w:r>
      <w:r>
        <w:rPr>
          <w:rStyle w:val="word-wrapper"/>
          <w:color w:val="242424"/>
          <w:sz w:val="30"/>
          <w:szCs w:val="30"/>
          <w:lang w:val="ru-RU"/>
        </w:rPr>
        <w:t>ю</w:t>
      </w:r>
      <w:r w:rsidR="000579B2" w:rsidRPr="00C715A9">
        <w:rPr>
          <w:rStyle w:val="word-wrapper"/>
          <w:color w:val="242424"/>
          <w:sz w:val="30"/>
          <w:szCs w:val="30"/>
          <w:lang w:val="ru-RU"/>
        </w:rPr>
        <w:t xml:space="preserve"> и учет видов обработки персональных данных </w:t>
      </w:r>
      <w:r w:rsidR="005137A0" w:rsidRPr="00C715A9">
        <w:rPr>
          <w:rStyle w:val="word-wrapper"/>
          <w:color w:val="242424"/>
          <w:sz w:val="30"/>
          <w:szCs w:val="30"/>
          <w:lang w:val="ru-RU"/>
        </w:rPr>
        <w:t xml:space="preserve">в конкретной организации. </w:t>
      </w:r>
      <w:r>
        <w:rPr>
          <w:rStyle w:val="word-wrapper"/>
          <w:color w:val="242424"/>
          <w:sz w:val="30"/>
          <w:szCs w:val="30"/>
          <w:lang w:val="ru-RU"/>
        </w:rPr>
        <w:t xml:space="preserve">Без этого </w:t>
      </w:r>
      <w:r w:rsidR="000579B2" w:rsidRPr="00C715A9">
        <w:rPr>
          <w:rStyle w:val="word-wrapper"/>
          <w:color w:val="242424"/>
          <w:sz w:val="30"/>
          <w:szCs w:val="30"/>
          <w:lang w:val="ru-RU"/>
        </w:rPr>
        <w:t xml:space="preserve">невозможно обеспечить </w:t>
      </w:r>
      <w:r w:rsidR="00607920" w:rsidRPr="00C715A9">
        <w:rPr>
          <w:rStyle w:val="word-wrapper"/>
          <w:color w:val="242424"/>
          <w:sz w:val="30"/>
          <w:szCs w:val="30"/>
          <w:lang w:val="ru-RU"/>
        </w:rPr>
        <w:t xml:space="preserve">реализацию положений статьи 4 </w:t>
      </w:r>
      <w:hyperlink r:id="rId6" w:history="1">
        <w:r w:rsidR="00D85183" w:rsidRPr="00704F9F">
          <w:rPr>
            <w:rStyle w:val="a4"/>
            <w:sz w:val="30"/>
            <w:szCs w:val="30"/>
            <w:lang w:val="ru-RU"/>
          </w:rPr>
          <w:t xml:space="preserve">Закона Республики Беларусь </w:t>
        </w:r>
        <w:r w:rsidR="006B6CC8" w:rsidRPr="00704F9F">
          <w:rPr>
            <w:rStyle w:val="a4"/>
            <w:sz w:val="30"/>
            <w:szCs w:val="30"/>
            <w:lang w:val="ru-RU"/>
          </w:rPr>
          <w:br/>
        </w:r>
        <w:r w:rsidR="00D85183" w:rsidRPr="00704F9F">
          <w:rPr>
            <w:rStyle w:val="a4"/>
            <w:sz w:val="30"/>
            <w:szCs w:val="30"/>
            <w:lang w:val="ru-RU"/>
          </w:rPr>
          <w:t>от 7 мая 2021</w:t>
        </w:r>
        <w:r w:rsidR="006B6CC8" w:rsidRPr="00704F9F">
          <w:rPr>
            <w:rStyle w:val="a4"/>
            <w:sz w:val="30"/>
            <w:szCs w:val="30"/>
            <w:lang w:val="ru-RU"/>
          </w:rPr>
          <w:t> </w:t>
        </w:r>
        <w:r w:rsidR="00D85183" w:rsidRPr="00704F9F">
          <w:rPr>
            <w:rStyle w:val="a4"/>
            <w:sz w:val="30"/>
            <w:szCs w:val="30"/>
            <w:lang w:val="ru-RU"/>
          </w:rPr>
          <w:t>г. № 99-З ”О защите персональных данных“</w:t>
        </w:r>
      </w:hyperlink>
      <w:r w:rsidR="00704F9F">
        <w:rPr>
          <w:rStyle w:val="word-wrapper"/>
          <w:color w:val="242424"/>
          <w:sz w:val="30"/>
          <w:szCs w:val="30"/>
          <w:lang w:val="ru-RU"/>
        </w:rPr>
        <w:t xml:space="preserve"> </w:t>
      </w:r>
      <w:r w:rsidR="00D85183" w:rsidRPr="00C715A9">
        <w:rPr>
          <w:rStyle w:val="word-wrapper"/>
          <w:color w:val="242424"/>
          <w:sz w:val="30"/>
          <w:szCs w:val="30"/>
          <w:lang w:val="ru-RU"/>
        </w:rPr>
        <w:t>(далее – Закон)</w:t>
      </w:r>
      <w:r w:rsidR="00607920" w:rsidRPr="00C715A9">
        <w:rPr>
          <w:rStyle w:val="word-wrapper"/>
          <w:color w:val="242424"/>
          <w:sz w:val="30"/>
          <w:szCs w:val="30"/>
          <w:lang w:val="ru-RU"/>
        </w:rPr>
        <w:t xml:space="preserve"> и реализовать права субъектов персональных данных, например, право на получение информации об обработке персональных данных.</w:t>
      </w:r>
    </w:p>
    <w:p w14:paraId="63F8DD97" w14:textId="37431E3A" w:rsidR="00A930E3" w:rsidRPr="00C715A9" w:rsidRDefault="00A930E3" w:rsidP="00C715A9">
      <w:pPr>
        <w:pStyle w:val="p-normal"/>
        <w:spacing w:before="0" w:beforeAutospacing="0" w:after="160" w:afterAutospacing="0" w:line="259" w:lineRule="auto"/>
        <w:ind w:firstLine="709"/>
        <w:jc w:val="both"/>
        <w:rPr>
          <w:rStyle w:val="word-wrapper"/>
          <w:color w:val="242424"/>
          <w:sz w:val="30"/>
          <w:szCs w:val="30"/>
          <w:lang w:val="ru-RU"/>
        </w:rPr>
      </w:pPr>
      <w:r w:rsidRPr="00C715A9">
        <w:rPr>
          <w:rStyle w:val="word-wrapper"/>
          <w:color w:val="242424"/>
          <w:sz w:val="30"/>
          <w:szCs w:val="30"/>
          <w:lang w:val="ru-RU"/>
        </w:rPr>
        <w:lastRenderedPageBreak/>
        <w:t>Для указанн</w:t>
      </w:r>
      <w:r w:rsidR="00770E1D">
        <w:rPr>
          <w:rStyle w:val="word-wrapper"/>
          <w:color w:val="242424"/>
          <w:sz w:val="30"/>
          <w:szCs w:val="30"/>
          <w:lang w:val="ru-RU"/>
        </w:rPr>
        <w:t>ой</w:t>
      </w:r>
      <w:r w:rsidRPr="00C715A9">
        <w:rPr>
          <w:rStyle w:val="word-wrapper"/>
          <w:color w:val="242424"/>
          <w:sz w:val="30"/>
          <w:szCs w:val="30"/>
          <w:lang w:val="ru-RU"/>
        </w:rPr>
        <w:t xml:space="preserve"> цел</w:t>
      </w:r>
      <w:r w:rsidR="00770E1D">
        <w:rPr>
          <w:rStyle w:val="word-wrapper"/>
          <w:color w:val="242424"/>
          <w:sz w:val="30"/>
          <w:szCs w:val="30"/>
          <w:lang w:val="ru-RU"/>
        </w:rPr>
        <w:t>и</w:t>
      </w:r>
      <w:r w:rsidRPr="00C715A9">
        <w:rPr>
          <w:rStyle w:val="word-wrapper"/>
          <w:color w:val="242424"/>
          <w:sz w:val="30"/>
          <w:szCs w:val="30"/>
          <w:lang w:val="ru-RU"/>
        </w:rPr>
        <w:t xml:space="preserve"> может быть использован </w:t>
      </w:r>
      <w:r w:rsidRPr="006B4A0A">
        <w:rPr>
          <w:rStyle w:val="word-wrapper"/>
          <w:color w:val="242424"/>
          <w:sz w:val="30"/>
          <w:szCs w:val="30"/>
          <w:lang w:val="ru-RU"/>
        </w:rPr>
        <w:t>реестр обработки персональных данных</w:t>
      </w:r>
      <w:r w:rsidR="006B4A0A">
        <w:rPr>
          <w:rStyle w:val="word-wrapper"/>
          <w:color w:val="242424"/>
          <w:sz w:val="30"/>
          <w:szCs w:val="30"/>
          <w:lang w:val="ru-RU"/>
        </w:rPr>
        <w:t xml:space="preserve"> </w:t>
      </w:r>
      <w:r w:rsidR="00A65DCD" w:rsidRPr="00971EFD">
        <w:rPr>
          <w:rStyle w:val="word-wrapper"/>
          <w:color w:val="242424"/>
          <w:sz w:val="30"/>
          <w:szCs w:val="30"/>
          <w:lang w:val="ru-RU"/>
        </w:rPr>
        <w:t>или иная форма систематизации видов обработки</w:t>
      </w:r>
      <w:r w:rsidR="00A65DCD" w:rsidRPr="00C715A9">
        <w:rPr>
          <w:rStyle w:val="word-wrapper"/>
          <w:color w:val="242424"/>
          <w:sz w:val="30"/>
          <w:szCs w:val="30"/>
          <w:lang w:val="ru-RU"/>
        </w:rPr>
        <w:t>.</w:t>
      </w:r>
      <w:r w:rsidRPr="00C715A9">
        <w:rPr>
          <w:rStyle w:val="word-wrapper"/>
          <w:color w:val="242424"/>
          <w:sz w:val="30"/>
          <w:szCs w:val="30"/>
          <w:lang w:val="ru-RU"/>
        </w:rPr>
        <w:t xml:space="preserve"> </w:t>
      </w:r>
      <w:r w:rsidR="00A65DCD" w:rsidRPr="00C715A9">
        <w:rPr>
          <w:rStyle w:val="word-wrapper"/>
          <w:color w:val="242424"/>
          <w:sz w:val="30"/>
          <w:szCs w:val="30"/>
          <w:lang w:val="ru-RU"/>
        </w:rPr>
        <w:t xml:space="preserve">Реестр обработки персональных данных </w:t>
      </w:r>
      <w:r w:rsidRPr="00C715A9">
        <w:rPr>
          <w:rStyle w:val="word-wrapper"/>
          <w:color w:val="242424"/>
          <w:sz w:val="30"/>
          <w:szCs w:val="30"/>
          <w:lang w:val="ru-RU"/>
        </w:rPr>
        <w:t>может включать:</w:t>
      </w:r>
    </w:p>
    <w:p w14:paraId="441291F5" w14:textId="053580CB" w:rsidR="00A65DCD" w:rsidRPr="00C715A9" w:rsidRDefault="00A930E3" w:rsidP="00C715A9">
      <w:pPr>
        <w:pStyle w:val="p-normal"/>
        <w:numPr>
          <w:ilvl w:val="0"/>
          <w:numId w:val="19"/>
        </w:numPr>
        <w:spacing w:before="0" w:beforeAutospacing="0" w:after="160" w:afterAutospacing="0" w:line="259" w:lineRule="auto"/>
        <w:ind w:left="0" w:firstLine="0"/>
        <w:jc w:val="both"/>
        <w:rPr>
          <w:rStyle w:val="word-wrapper"/>
          <w:color w:val="242424"/>
          <w:sz w:val="30"/>
          <w:szCs w:val="30"/>
          <w:lang w:val="ru-RU"/>
        </w:rPr>
      </w:pPr>
      <w:r w:rsidRPr="00C715A9">
        <w:rPr>
          <w:rStyle w:val="word-wrapper"/>
          <w:color w:val="242424"/>
          <w:sz w:val="30"/>
          <w:szCs w:val="30"/>
          <w:lang w:val="ru-RU"/>
        </w:rPr>
        <w:t>цель обработки;</w:t>
      </w:r>
    </w:p>
    <w:p w14:paraId="5D59CC3C" w14:textId="010BFDC1" w:rsidR="00A930E3" w:rsidRPr="00C715A9" w:rsidRDefault="00A930E3" w:rsidP="00C715A9">
      <w:pPr>
        <w:pStyle w:val="p-normal"/>
        <w:numPr>
          <w:ilvl w:val="0"/>
          <w:numId w:val="19"/>
        </w:numPr>
        <w:spacing w:before="0" w:beforeAutospacing="0" w:after="160" w:afterAutospacing="0" w:line="259" w:lineRule="auto"/>
        <w:ind w:left="0" w:firstLine="0"/>
        <w:jc w:val="both"/>
        <w:rPr>
          <w:rStyle w:val="word-wrapper"/>
          <w:color w:val="242424"/>
          <w:sz w:val="30"/>
          <w:szCs w:val="30"/>
          <w:lang w:val="ru-RU"/>
        </w:rPr>
      </w:pPr>
      <w:r w:rsidRPr="00C715A9">
        <w:rPr>
          <w:rStyle w:val="word-wrapper"/>
          <w:color w:val="242424"/>
          <w:sz w:val="30"/>
          <w:szCs w:val="30"/>
          <w:lang w:val="ru-RU"/>
        </w:rPr>
        <w:t>подразделение (лицо), ответственное за обработку;</w:t>
      </w:r>
    </w:p>
    <w:p w14:paraId="2B44063B" w14:textId="557253BC" w:rsidR="00A65DCD" w:rsidRPr="00C715A9" w:rsidRDefault="00A930E3" w:rsidP="00C715A9">
      <w:pPr>
        <w:pStyle w:val="p-normal"/>
        <w:numPr>
          <w:ilvl w:val="0"/>
          <w:numId w:val="19"/>
        </w:numPr>
        <w:spacing w:before="0" w:beforeAutospacing="0" w:after="160" w:afterAutospacing="0" w:line="259" w:lineRule="auto"/>
        <w:ind w:left="0" w:firstLine="0"/>
        <w:jc w:val="both"/>
        <w:rPr>
          <w:rStyle w:val="word-wrapper"/>
          <w:color w:val="242424"/>
          <w:sz w:val="30"/>
          <w:szCs w:val="30"/>
          <w:lang w:val="ru-RU"/>
        </w:rPr>
      </w:pPr>
      <w:r w:rsidRPr="00C715A9">
        <w:rPr>
          <w:rStyle w:val="word-wrapper"/>
          <w:color w:val="242424"/>
          <w:sz w:val="30"/>
          <w:szCs w:val="30"/>
          <w:lang w:val="ru-RU"/>
        </w:rPr>
        <w:t>категории лиц, чьи перс</w:t>
      </w:r>
      <w:r w:rsidR="00446A57" w:rsidRPr="00C715A9">
        <w:rPr>
          <w:rStyle w:val="word-wrapper"/>
          <w:color w:val="242424"/>
          <w:sz w:val="30"/>
          <w:szCs w:val="30"/>
          <w:lang w:val="ru-RU"/>
        </w:rPr>
        <w:t>ональные</w:t>
      </w:r>
      <w:r w:rsidRPr="00C715A9">
        <w:rPr>
          <w:rStyle w:val="word-wrapper"/>
          <w:color w:val="242424"/>
          <w:sz w:val="30"/>
          <w:szCs w:val="30"/>
          <w:lang w:val="ru-RU"/>
        </w:rPr>
        <w:t xml:space="preserve"> данные обрабатываются; </w:t>
      </w:r>
    </w:p>
    <w:p w14:paraId="7D879529" w14:textId="77777777" w:rsidR="00A65DCD" w:rsidRPr="00C715A9" w:rsidRDefault="00A930E3" w:rsidP="00C715A9">
      <w:pPr>
        <w:pStyle w:val="p-normal"/>
        <w:numPr>
          <w:ilvl w:val="0"/>
          <w:numId w:val="19"/>
        </w:numPr>
        <w:spacing w:before="0" w:beforeAutospacing="0" w:after="160" w:afterAutospacing="0" w:line="259" w:lineRule="auto"/>
        <w:ind w:left="0" w:firstLine="0"/>
        <w:jc w:val="both"/>
        <w:rPr>
          <w:rStyle w:val="word-wrapper"/>
          <w:color w:val="242424"/>
          <w:sz w:val="30"/>
          <w:szCs w:val="30"/>
          <w:lang w:val="ru-RU"/>
        </w:rPr>
      </w:pPr>
      <w:r w:rsidRPr="00C715A9">
        <w:rPr>
          <w:rStyle w:val="word-wrapper"/>
          <w:color w:val="242424"/>
          <w:sz w:val="30"/>
          <w:szCs w:val="30"/>
          <w:lang w:val="ru-RU"/>
        </w:rPr>
        <w:t xml:space="preserve">категории обрабатываемых персональных данных; </w:t>
      </w:r>
    </w:p>
    <w:p w14:paraId="5369055F" w14:textId="7C15E271" w:rsidR="00A65DCD" w:rsidRPr="00C715A9" w:rsidRDefault="00A930E3" w:rsidP="00C715A9">
      <w:pPr>
        <w:pStyle w:val="p-normal"/>
        <w:numPr>
          <w:ilvl w:val="0"/>
          <w:numId w:val="19"/>
        </w:numPr>
        <w:spacing w:before="0" w:beforeAutospacing="0" w:after="160" w:afterAutospacing="0" w:line="259" w:lineRule="auto"/>
        <w:ind w:left="0" w:firstLine="0"/>
        <w:jc w:val="both"/>
        <w:rPr>
          <w:rStyle w:val="word-wrapper"/>
          <w:color w:val="242424"/>
          <w:sz w:val="30"/>
          <w:szCs w:val="30"/>
          <w:lang w:val="ru-RU"/>
        </w:rPr>
      </w:pPr>
      <w:r w:rsidRPr="00C715A9">
        <w:rPr>
          <w:rStyle w:val="word-wrapper"/>
          <w:color w:val="242424"/>
          <w:sz w:val="30"/>
          <w:szCs w:val="30"/>
          <w:lang w:val="ru-RU"/>
        </w:rPr>
        <w:t>правов</w:t>
      </w:r>
      <w:r w:rsidR="00971EFD">
        <w:rPr>
          <w:rStyle w:val="word-wrapper"/>
          <w:color w:val="242424"/>
          <w:sz w:val="30"/>
          <w:szCs w:val="30"/>
          <w:lang w:val="ru-RU"/>
        </w:rPr>
        <w:t>ую</w:t>
      </w:r>
      <w:r w:rsidRPr="00C715A9">
        <w:rPr>
          <w:rStyle w:val="word-wrapper"/>
          <w:color w:val="242424"/>
          <w:sz w:val="30"/>
          <w:szCs w:val="30"/>
          <w:lang w:val="ru-RU"/>
        </w:rPr>
        <w:t xml:space="preserve"> основ</w:t>
      </w:r>
      <w:r w:rsidR="00971EFD">
        <w:rPr>
          <w:rStyle w:val="word-wrapper"/>
          <w:color w:val="242424"/>
          <w:sz w:val="30"/>
          <w:szCs w:val="30"/>
          <w:lang w:val="ru-RU"/>
        </w:rPr>
        <w:t>у</w:t>
      </w:r>
      <w:r w:rsidRPr="00C715A9">
        <w:rPr>
          <w:rStyle w:val="word-wrapper"/>
          <w:color w:val="242424"/>
          <w:sz w:val="30"/>
          <w:szCs w:val="30"/>
          <w:lang w:val="ru-RU"/>
        </w:rPr>
        <w:t xml:space="preserve"> обработки; </w:t>
      </w:r>
    </w:p>
    <w:p w14:paraId="7C27D0C1" w14:textId="09EA1EB8" w:rsidR="00A65DCD" w:rsidRPr="00C715A9" w:rsidRDefault="00A930E3" w:rsidP="00C715A9">
      <w:pPr>
        <w:pStyle w:val="p-normal"/>
        <w:numPr>
          <w:ilvl w:val="0"/>
          <w:numId w:val="19"/>
        </w:numPr>
        <w:spacing w:before="0" w:beforeAutospacing="0" w:after="160" w:afterAutospacing="0" w:line="259" w:lineRule="auto"/>
        <w:ind w:left="0" w:firstLine="0"/>
        <w:jc w:val="both"/>
        <w:rPr>
          <w:rStyle w:val="word-wrapper"/>
          <w:color w:val="242424"/>
          <w:sz w:val="30"/>
          <w:szCs w:val="30"/>
          <w:lang w:val="ru-RU"/>
        </w:rPr>
      </w:pPr>
      <w:r w:rsidRPr="00C715A9">
        <w:rPr>
          <w:rStyle w:val="word-wrapper"/>
          <w:color w:val="242424"/>
          <w:sz w:val="30"/>
          <w:szCs w:val="30"/>
          <w:lang w:val="ru-RU"/>
        </w:rPr>
        <w:t>источник</w:t>
      </w:r>
      <w:r w:rsidR="00770E1D">
        <w:rPr>
          <w:rStyle w:val="word-wrapper"/>
          <w:color w:val="242424"/>
          <w:sz w:val="30"/>
          <w:szCs w:val="30"/>
          <w:lang w:val="ru-RU"/>
        </w:rPr>
        <w:t xml:space="preserve"> получения</w:t>
      </w:r>
      <w:r w:rsidRPr="00C715A9">
        <w:rPr>
          <w:rStyle w:val="word-wrapper"/>
          <w:color w:val="242424"/>
          <w:sz w:val="30"/>
          <w:szCs w:val="30"/>
          <w:lang w:val="ru-RU"/>
        </w:rPr>
        <w:t xml:space="preserve"> персональных данных; </w:t>
      </w:r>
    </w:p>
    <w:p w14:paraId="4053B696" w14:textId="77777777" w:rsidR="00A65DCD" w:rsidRPr="00C715A9" w:rsidRDefault="00A930E3" w:rsidP="00C715A9">
      <w:pPr>
        <w:pStyle w:val="p-normal"/>
        <w:numPr>
          <w:ilvl w:val="0"/>
          <w:numId w:val="19"/>
        </w:numPr>
        <w:spacing w:before="0" w:beforeAutospacing="0" w:after="160" w:afterAutospacing="0" w:line="259" w:lineRule="auto"/>
        <w:ind w:left="0" w:firstLine="0"/>
        <w:jc w:val="both"/>
        <w:rPr>
          <w:rStyle w:val="word-wrapper"/>
          <w:color w:val="242424"/>
          <w:sz w:val="30"/>
          <w:szCs w:val="30"/>
          <w:lang w:val="ru-RU"/>
        </w:rPr>
      </w:pPr>
      <w:r w:rsidRPr="00C715A9">
        <w:rPr>
          <w:rStyle w:val="word-wrapper"/>
          <w:color w:val="242424"/>
          <w:sz w:val="30"/>
          <w:szCs w:val="30"/>
          <w:lang w:val="ru-RU"/>
        </w:rPr>
        <w:t xml:space="preserve">категории получателей персональных данных; </w:t>
      </w:r>
    </w:p>
    <w:p w14:paraId="0817677E" w14:textId="47D45B9F" w:rsidR="00446A57" w:rsidRPr="00C715A9" w:rsidRDefault="00A930E3" w:rsidP="00C715A9">
      <w:pPr>
        <w:pStyle w:val="p-normal"/>
        <w:numPr>
          <w:ilvl w:val="0"/>
          <w:numId w:val="19"/>
        </w:numPr>
        <w:spacing w:before="0" w:beforeAutospacing="0" w:after="160" w:afterAutospacing="0" w:line="259" w:lineRule="auto"/>
        <w:ind w:left="0" w:firstLine="0"/>
        <w:jc w:val="both"/>
        <w:rPr>
          <w:rStyle w:val="word-wrapper"/>
          <w:color w:val="242424"/>
          <w:sz w:val="30"/>
          <w:szCs w:val="30"/>
          <w:lang w:val="ru-RU"/>
        </w:rPr>
      </w:pPr>
      <w:r w:rsidRPr="00C715A9">
        <w:rPr>
          <w:rStyle w:val="word-wrapper"/>
          <w:color w:val="242424"/>
          <w:sz w:val="30"/>
          <w:szCs w:val="30"/>
          <w:lang w:val="ru-RU"/>
        </w:rPr>
        <w:t>срок хранения</w:t>
      </w:r>
      <w:r w:rsidR="00A65DCD" w:rsidRPr="00C715A9">
        <w:rPr>
          <w:rStyle w:val="word-wrapper"/>
          <w:color w:val="242424"/>
          <w:sz w:val="30"/>
          <w:szCs w:val="30"/>
          <w:lang w:val="ru-RU"/>
        </w:rPr>
        <w:t xml:space="preserve"> персональных данных</w:t>
      </w:r>
      <w:r w:rsidRPr="00C715A9">
        <w:rPr>
          <w:rStyle w:val="word-wrapper"/>
          <w:color w:val="242424"/>
          <w:sz w:val="30"/>
          <w:szCs w:val="30"/>
          <w:lang w:val="ru-RU"/>
        </w:rPr>
        <w:t>.</w:t>
      </w:r>
    </w:p>
    <w:p w14:paraId="757CAB5B" w14:textId="1A26E6F1" w:rsidR="00446A57" w:rsidRPr="00C715A9" w:rsidRDefault="00A65DCD" w:rsidP="00C715A9">
      <w:pPr>
        <w:pStyle w:val="p-normal"/>
        <w:spacing w:before="0" w:beforeAutospacing="0" w:after="160" w:afterAutospacing="0" w:line="259" w:lineRule="auto"/>
        <w:ind w:firstLine="709"/>
        <w:jc w:val="both"/>
        <w:rPr>
          <w:rStyle w:val="word-wrapper"/>
          <w:color w:val="242424"/>
          <w:sz w:val="30"/>
          <w:szCs w:val="30"/>
          <w:lang w:val="ru-RU"/>
        </w:rPr>
      </w:pPr>
      <w:r w:rsidRPr="00C715A9">
        <w:rPr>
          <w:rStyle w:val="word-wrapper"/>
          <w:color w:val="242424"/>
          <w:sz w:val="30"/>
          <w:szCs w:val="30"/>
          <w:lang w:val="ru-RU"/>
        </w:rPr>
        <w:t>С</w:t>
      </w:r>
      <w:r w:rsidR="00446A57" w:rsidRPr="00C715A9">
        <w:rPr>
          <w:rStyle w:val="word-wrapper"/>
          <w:color w:val="242424"/>
          <w:sz w:val="30"/>
          <w:szCs w:val="30"/>
          <w:lang w:val="ru-RU"/>
        </w:rPr>
        <w:t>труктура</w:t>
      </w:r>
      <w:r w:rsidRPr="00C715A9">
        <w:rPr>
          <w:rStyle w:val="word-wrapper"/>
          <w:color w:val="242424"/>
          <w:sz w:val="30"/>
          <w:szCs w:val="30"/>
          <w:lang w:val="ru-RU"/>
        </w:rPr>
        <w:t xml:space="preserve"> реестра обработки персональных данных или иного документа, систематизи</w:t>
      </w:r>
      <w:r w:rsidR="00434D7C" w:rsidRPr="00C715A9">
        <w:rPr>
          <w:rStyle w:val="word-wrapper"/>
          <w:color w:val="242424"/>
          <w:sz w:val="30"/>
          <w:szCs w:val="30"/>
          <w:lang w:val="ru-RU"/>
        </w:rPr>
        <w:t>рующего обработку персональных данных,</w:t>
      </w:r>
      <w:r w:rsidR="00446A57" w:rsidRPr="00C715A9">
        <w:rPr>
          <w:rStyle w:val="word-wrapper"/>
          <w:color w:val="242424"/>
          <w:sz w:val="30"/>
          <w:szCs w:val="30"/>
          <w:lang w:val="ru-RU"/>
        </w:rPr>
        <w:t xml:space="preserve"> может определяться оператором (уполномоченным лицом). При этом важно не только создать</w:t>
      </w:r>
      <w:r w:rsidR="000261F6" w:rsidRPr="00C715A9">
        <w:rPr>
          <w:rStyle w:val="word-wrapper"/>
          <w:color w:val="242424"/>
          <w:sz w:val="30"/>
          <w:szCs w:val="30"/>
          <w:lang w:val="ru-RU"/>
        </w:rPr>
        <w:t xml:space="preserve"> </w:t>
      </w:r>
      <w:r w:rsidR="00434D7C" w:rsidRPr="00C715A9">
        <w:rPr>
          <w:rStyle w:val="word-wrapper"/>
          <w:color w:val="242424"/>
          <w:sz w:val="30"/>
          <w:szCs w:val="30"/>
          <w:lang w:val="ru-RU"/>
        </w:rPr>
        <w:t>реестр обработки персональных данных или иной документ, систематизирующий обработку персональных данных</w:t>
      </w:r>
      <w:r w:rsidR="00E8330A">
        <w:rPr>
          <w:rStyle w:val="word-wrapper"/>
          <w:color w:val="242424"/>
          <w:sz w:val="30"/>
          <w:szCs w:val="30"/>
          <w:lang w:val="ru-RU"/>
        </w:rPr>
        <w:t>,</w:t>
      </w:r>
      <w:r w:rsidR="00770E1D" w:rsidRPr="00C715A9">
        <w:rPr>
          <w:rStyle w:val="word-wrapper"/>
          <w:color w:val="242424"/>
          <w:sz w:val="30"/>
          <w:szCs w:val="30"/>
          <w:lang w:val="ru-RU"/>
        </w:rPr>
        <w:t xml:space="preserve"> но и поддерживать </w:t>
      </w:r>
      <w:r w:rsidR="00770E1D">
        <w:rPr>
          <w:rStyle w:val="word-wrapper"/>
          <w:color w:val="242424"/>
          <w:sz w:val="30"/>
          <w:szCs w:val="30"/>
          <w:lang w:val="ru-RU"/>
        </w:rPr>
        <w:t xml:space="preserve">его </w:t>
      </w:r>
      <w:r w:rsidR="000261F6" w:rsidRPr="00C715A9">
        <w:rPr>
          <w:rStyle w:val="word-wrapper"/>
          <w:color w:val="242424"/>
          <w:sz w:val="30"/>
          <w:szCs w:val="30"/>
          <w:lang w:val="ru-RU"/>
        </w:rPr>
        <w:t>в актуальном состоянии.</w:t>
      </w:r>
    </w:p>
    <w:p w14:paraId="6A9CE77A" w14:textId="6E422A70" w:rsidR="00A930E3" w:rsidRPr="00C715A9" w:rsidRDefault="009A1F2F" w:rsidP="00C715A9">
      <w:pPr>
        <w:pStyle w:val="p-normal"/>
        <w:spacing w:before="0" w:beforeAutospacing="0" w:after="160" w:afterAutospacing="0" w:line="259" w:lineRule="auto"/>
        <w:ind w:firstLine="709"/>
        <w:jc w:val="both"/>
        <w:rPr>
          <w:rStyle w:val="word-wrapper"/>
          <w:b/>
          <w:bCs/>
          <w:color w:val="242424"/>
          <w:sz w:val="30"/>
          <w:szCs w:val="30"/>
          <w:lang w:val="ru-RU"/>
        </w:rPr>
      </w:pPr>
      <w:r w:rsidRPr="00C715A9">
        <w:rPr>
          <w:rStyle w:val="word-wrapper"/>
          <w:b/>
          <w:bCs/>
          <w:color w:val="242424"/>
          <w:sz w:val="30"/>
          <w:szCs w:val="30"/>
          <w:lang w:val="ru-RU"/>
        </w:rPr>
        <w:t>3</w:t>
      </w:r>
      <w:r w:rsidR="00A930E3" w:rsidRPr="00C715A9">
        <w:rPr>
          <w:rStyle w:val="word-wrapper"/>
          <w:b/>
          <w:bCs/>
          <w:color w:val="242424"/>
          <w:sz w:val="30"/>
          <w:szCs w:val="30"/>
          <w:lang w:val="ru-RU"/>
        </w:rPr>
        <w:t>.</w:t>
      </w:r>
      <w:r w:rsidR="00CE386A" w:rsidRPr="00C715A9">
        <w:rPr>
          <w:rStyle w:val="word-wrapper"/>
          <w:b/>
          <w:bCs/>
          <w:color w:val="242424"/>
          <w:sz w:val="30"/>
          <w:szCs w:val="30"/>
          <w:lang w:val="ru-RU"/>
        </w:rPr>
        <w:t> </w:t>
      </w:r>
      <w:r w:rsidR="00A930E3" w:rsidRPr="00C715A9">
        <w:rPr>
          <w:rStyle w:val="word-wrapper"/>
          <w:b/>
          <w:bCs/>
          <w:color w:val="242424"/>
          <w:sz w:val="30"/>
          <w:szCs w:val="30"/>
          <w:lang w:val="ru-RU"/>
        </w:rPr>
        <w:t>Анализ бизнес-процессов, в которых используются персональные данные, на предмет соответствия требованиям законодательства о персональных данных</w:t>
      </w:r>
      <w:r w:rsidR="00CE386A" w:rsidRPr="00C715A9">
        <w:rPr>
          <w:rStyle w:val="word-wrapper"/>
          <w:b/>
          <w:bCs/>
          <w:color w:val="242424"/>
          <w:sz w:val="30"/>
          <w:szCs w:val="30"/>
          <w:lang w:val="ru-RU"/>
        </w:rPr>
        <w:t>.</w:t>
      </w:r>
    </w:p>
    <w:p w14:paraId="09A88945" w14:textId="709AAFDA" w:rsidR="00AA31CD" w:rsidRPr="00C715A9" w:rsidRDefault="00AA31CD" w:rsidP="00770E1D">
      <w:pPr>
        <w:pStyle w:val="p-normal"/>
        <w:spacing w:before="0" w:beforeAutospacing="0" w:after="160" w:afterAutospacing="0" w:line="259" w:lineRule="auto"/>
        <w:ind w:firstLine="709"/>
        <w:jc w:val="both"/>
        <w:rPr>
          <w:rStyle w:val="word-wrapper"/>
          <w:color w:val="242424"/>
          <w:sz w:val="30"/>
          <w:szCs w:val="30"/>
          <w:lang w:val="ru-RU"/>
        </w:rPr>
      </w:pPr>
      <w:r w:rsidRPr="00C715A9">
        <w:rPr>
          <w:rStyle w:val="word-wrapper"/>
          <w:color w:val="242424"/>
          <w:sz w:val="30"/>
          <w:szCs w:val="30"/>
          <w:lang w:val="ru-RU"/>
        </w:rPr>
        <w:t>После выявления</w:t>
      </w:r>
      <w:r w:rsidR="00770E1D">
        <w:rPr>
          <w:rStyle w:val="word-wrapper"/>
          <w:color w:val="242424"/>
          <w:sz w:val="30"/>
          <w:szCs w:val="30"/>
          <w:lang w:val="ru-RU"/>
        </w:rPr>
        <w:t xml:space="preserve"> и фиксации</w:t>
      </w:r>
      <w:r w:rsidRPr="00C715A9">
        <w:rPr>
          <w:rStyle w:val="word-wrapper"/>
          <w:color w:val="242424"/>
          <w:sz w:val="30"/>
          <w:szCs w:val="30"/>
          <w:lang w:val="ru-RU"/>
        </w:rPr>
        <w:t xml:space="preserve"> бизнес-процессов, в которых используются персональные данные</w:t>
      </w:r>
      <w:r w:rsidR="00770E1D">
        <w:rPr>
          <w:rStyle w:val="word-wrapper"/>
          <w:color w:val="242424"/>
          <w:sz w:val="30"/>
          <w:szCs w:val="30"/>
          <w:lang w:val="ru-RU"/>
        </w:rPr>
        <w:t>,</w:t>
      </w:r>
      <w:r w:rsidR="00434D7C" w:rsidRPr="00C715A9">
        <w:rPr>
          <w:rStyle w:val="word-wrapper"/>
          <w:color w:val="242424"/>
          <w:sz w:val="30"/>
          <w:szCs w:val="30"/>
          <w:lang w:val="ru-RU"/>
        </w:rPr>
        <w:t xml:space="preserve"> </w:t>
      </w:r>
      <w:r w:rsidRPr="00C715A9">
        <w:rPr>
          <w:rStyle w:val="word-wrapper"/>
          <w:color w:val="242424"/>
          <w:sz w:val="30"/>
          <w:szCs w:val="30"/>
          <w:lang w:val="ru-RU"/>
        </w:rPr>
        <w:t>необходимо прове</w:t>
      </w:r>
      <w:r w:rsidR="00770E1D">
        <w:rPr>
          <w:rStyle w:val="word-wrapper"/>
          <w:color w:val="242424"/>
          <w:sz w:val="30"/>
          <w:szCs w:val="30"/>
          <w:lang w:val="ru-RU"/>
        </w:rPr>
        <w:t>сти</w:t>
      </w:r>
      <w:r w:rsidRPr="00C715A9">
        <w:rPr>
          <w:rStyle w:val="word-wrapper"/>
          <w:color w:val="242424"/>
          <w:sz w:val="30"/>
          <w:szCs w:val="30"/>
          <w:lang w:val="ru-RU"/>
        </w:rPr>
        <w:t xml:space="preserve"> анализ обработки на предмет</w:t>
      </w:r>
      <w:r w:rsidR="00434D7C" w:rsidRPr="00C715A9">
        <w:rPr>
          <w:rStyle w:val="word-wrapper"/>
          <w:color w:val="242424"/>
          <w:sz w:val="30"/>
          <w:szCs w:val="30"/>
          <w:lang w:val="ru-RU"/>
        </w:rPr>
        <w:t xml:space="preserve"> соответствия требованиям законодательства о персональных данных.</w:t>
      </w:r>
    </w:p>
    <w:p w14:paraId="74ABBC10" w14:textId="79494E45" w:rsidR="00434D7C" w:rsidRPr="00C715A9" w:rsidRDefault="00434D7C" w:rsidP="00C715A9">
      <w:pPr>
        <w:pStyle w:val="p-normal"/>
        <w:spacing w:before="0" w:beforeAutospacing="0" w:after="160" w:afterAutospacing="0" w:line="259" w:lineRule="auto"/>
        <w:ind w:firstLine="709"/>
        <w:jc w:val="both"/>
        <w:rPr>
          <w:rStyle w:val="word-wrapper"/>
          <w:color w:val="242424"/>
          <w:sz w:val="30"/>
          <w:szCs w:val="30"/>
          <w:lang w:val="ru-RU"/>
        </w:rPr>
      </w:pPr>
      <w:r w:rsidRPr="00C715A9">
        <w:rPr>
          <w:rStyle w:val="word-wrapper"/>
          <w:color w:val="242424"/>
          <w:sz w:val="30"/>
          <w:szCs w:val="30"/>
          <w:lang w:val="ru-RU"/>
        </w:rPr>
        <w:t xml:space="preserve">В частности, </w:t>
      </w:r>
      <w:r w:rsidR="00E8330A">
        <w:rPr>
          <w:rStyle w:val="word-wrapper"/>
          <w:color w:val="242424"/>
          <w:sz w:val="30"/>
          <w:szCs w:val="30"/>
          <w:lang w:val="ru-RU"/>
        </w:rPr>
        <w:t xml:space="preserve">могут </w:t>
      </w:r>
      <w:r w:rsidR="00BF5FBD">
        <w:rPr>
          <w:rStyle w:val="word-wrapper"/>
          <w:color w:val="242424"/>
          <w:sz w:val="30"/>
          <w:szCs w:val="30"/>
          <w:lang w:val="ru-RU"/>
        </w:rPr>
        <w:t>рассматриваться</w:t>
      </w:r>
      <w:r w:rsidRPr="00C715A9">
        <w:rPr>
          <w:rStyle w:val="word-wrapper"/>
          <w:color w:val="242424"/>
          <w:sz w:val="30"/>
          <w:szCs w:val="30"/>
          <w:lang w:val="ru-RU"/>
        </w:rPr>
        <w:t xml:space="preserve"> следующие вопросы:</w:t>
      </w:r>
    </w:p>
    <w:p w14:paraId="39CCBAFD" w14:textId="1F45FE5E" w:rsidR="0084551C" w:rsidRPr="00C715A9" w:rsidRDefault="00DD1E27" w:rsidP="00C715A9">
      <w:pPr>
        <w:pStyle w:val="p-normal"/>
        <w:spacing w:before="0" w:beforeAutospacing="0" w:after="160" w:afterAutospacing="0" w:line="259" w:lineRule="auto"/>
        <w:ind w:firstLine="709"/>
        <w:jc w:val="both"/>
        <w:rPr>
          <w:rStyle w:val="word-wrapper"/>
          <w:color w:val="242424"/>
          <w:sz w:val="30"/>
          <w:szCs w:val="30"/>
          <w:lang w:val="ru-RU"/>
        </w:rPr>
      </w:pPr>
      <w:r w:rsidRPr="00C715A9">
        <w:rPr>
          <w:rStyle w:val="word-wrapper"/>
          <w:color w:val="242424"/>
          <w:sz w:val="30"/>
          <w:szCs w:val="30"/>
          <w:lang w:val="ru-RU"/>
        </w:rPr>
        <w:t>1) </w:t>
      </w:r>
      <w:r w:rsidR="0084551C" w:rsidRPr="00C715A9">
        <w:rPr>
          <w:rStyle w:val="word-wrapper"/>
          <w:color w:val="242424"/>
          <w:sz w:val="30"/>
          <w:szCs w:val="30"/>
          <w:lang w:val="ru-RU"/>
        </w:rPr>
        <w:t>формулирование целей обработки персональных данных, в том числе в</w:t>
      </w:r>
      <w:r w:rsidR="00E8330A">
        <w:rPr>
          <w:rStyle w:val="word-wrapper"/>
          <w:color w:val="242424"/>
          <w:sz w:val="30"/>
          <w:szCs w:val="30"/>
          <w:lang w:val="ru-RU"/>
        </w:rPr>
        <w:t xml:space="preserve"> целях</w:t>
      </w:r>
      <w:r w:rsidR="0084551C" w:rsidRPr="00C715A9">
        <w:rPr>
          <w:rStyle w:val="word-wrapper"/>
          <w:color w:val="242424"/>
          <w:sz w:val="30"/>
          <w:szCs w:val="30"/>
          <w:lang w:val="ru-RU"/>
        </w:rPr>
        <w:t xml:space="preserve"> обеспечения их конкретного характера</w:t>
      </w:r>
      <w:r w:rsidR="00BF5FBD">
        <w:rPr>
          <w:rStyle w:val="word-wrapper"/>
          <w:color w:val="242424"/>
          <w:sz w:val="30"/>
          <w:szCs w:val="30"/>
          <w:lang w:val="ru-RU"/>
        </w:rPr>
        <w:t>. Распространенная ошибка – указание общих целей</w:t>
      </w:r>
      <w:r w:rsidR="00644D4A">
        <w:rPr>
          <w:rStyle w:val="word-wrapper"/>
          <w:color w:val="242424"/>
          <w:sz w:val="30"/>
          <w:szCs w:val="30"/>
          <w:lang w:val="ru-RU"/>
        </w:rPr>
        <w:t>,</w:t>
      </w:r>
      <w:r w:rsidR="00BF5FBD">
        <w:rPr>
          <w:rStyle w:val="word-wrapper"/>
          <w:color w:val="242424"/>
          <w:sz w:val="30"/>
          <w:szCs w:val="30"/>
          <w:lang w:val="ru-RU"/>
        </w:rPr>
        <w:t xml:space="preserve"> не позволяющих </w:t>
      </w:r>
      <w:r w:rsidR="00AA7D82">
        <w:rPr>
          <w:rStyle w:val="word-wrapper"/>
          <w:color w:val="242424"/>
          <w:sz w:val="30"/>
          <w:szCs w:val="30"/>
          <w:lang w:val="ru-RU"/>
        </w:rPr>
        <w:t xml:space="preserve">четко определить предмет обработки и круг персональных данных, требующихся для </w:t>
      </w:r>
      <w:r w:rsidR="00644D4A">
        <w:rPr>
          <w:rStyle w:val="word-wrapper"/>
          <w:color w:val="242424"/>
          <w:sz w:val="30"/>
          <w:szCs w:val="30"/>
          <w:lang w:val="ru-RU"/>
        </w:rPr>
        <w:t xml:space="preserve">ее </w:t>
      </w:r>
      <w:r w:rsidR="00AA7D82">
        <w:rPr>
          <w:rStyle w:val="word-wrapper"/>
          <w:color w:val="242424"/>
          <w:sz w:val="30"/>
          <w:szCs w:val="30"/>
          <w:lang w:val="ru-RU"/>
        </w:rPr>
        <w:t>достижения</w:t>
      </w:r>
      <w:r w:rsidR="00797DAB">
        <w:rPr>
          <w:rStyle w:val="word-wrapper"/>
          <w:color w:val="242424"/>
          <w:sz w:val="30"/>
          <w:szCs w:val="30"/>
          <w:lang w:val="ru-RU"/>
        </w:rPr>
        <w:t>;</w:t>
      </w:r>
    </w:p>
    <w:p w14:paraId="0DEB90E5" w14:textId="2F8241A4" w:rsidR="0084551C" w:rsidRPr="00C715A9" w:rsidRDefault="00DD1E27" w:rsidP="00C715A9">
      <w:pPr>
        <w:pStyle w:val="p-normal"/>
        <w:spacing w:before="0" w:beforeAutospacing="0" w:after="160" w:afterAutospacing="0" w:line="259" w:lineRule="auto"/>
        <w:ind w:firstLine="709"/>
        <w:jc w:val="both"/>
        <w:rPr>
          <w:rStyle w:val="word-wrapper"/>
          <w:color w:val="242424"/>
          <w:sz w:val="30"/>
          <w:szCs w:val="30"/>
          <w:lang w:val="ru-RU"/>
        </w:rPr>
      </w:pPr>
      <w:r w:rsidRPr="00C715A9">
        <w:rPr>
          <w:rStyle w:val="word-wrapper"/>
          <w:color w:val="242424"/>
          <w:sz w:val="30"/>
          <w:szCs w:val="30"/>
          <w:lang w:val="ru-RU"/>
        </w:rPr>
        <w:t>2) </w:t>
      </w:r>
      <w:r w:rsidR="00F76D2E" w:rsidRPr="00C715A9">
        <w:rPr>
          <w:rStyle w:val="word-wrapper"/>
          <w:color w:val="242424"/>
          <w:sz w:val="30"/>
          <w:szCs w:val="30"/>
          <w:lang w:val="ru-RU"/>
        </w:rPr>
        <w:t>определени</w:t>
      </w:r>
      <w:r w:rsidR="00E8330A">
        <w:rPr>
          <w:rStyle w:val="word-wrapper"/>
          <w:color w:val="242424"/>
          <w:sz w:val="30"/>
          <w:szCs w:val="30"/>
          <w:lang w:val="ru-RU"/>
        </w:rPr>
        <w:t>е</w:t>
      </w:r>
      <w:r w:rsidR="00A930E3" w:rsidRPr="00C715A9">
        <w:rPr>
          <w:rStyle w:val="word-wrapper"/>
          <w:color w:val="242424"/>
          <w:sz w:val="30"/>
          <w:szCs w:val="30"/>
          <w:lang w:val="ru-RU"/>
        </w:rPr>
        <w:t xml:space="preserve"> правовых оснований для обработки перс</w:t>
      </w:r>
      <w:r w:rsidR="00567054" w:rsidRPr="00C715A9">
        <w:rPr>
          <w:rStyle w:val="word-wrapper"/>
          <w:color w:val="242424"/>
          <w:sz w:val="30"/>
          <w:szCs w:val="30"/>
          <w:lang w:val="ru-RU"/>
        </w:rPr>
        <w:t>ональных</w:t>
      </w:r>
      <w:r w:rsidR="00A930E3" w:rsidRPr="00C715A9">
        <w:rPr>
          <w:rStyle w:val="word-wrapper"/>
          <w:color w:val="242424"/>
          <w:sz w:val="30"/>
          <w:szCs w:val="30"/>
          <w:lang w:val="ru-RU"/>
        </w:rPr>
        <w:t xml:space="preserve"> данных</w:t>
      </w:r>
      <w:r w:rsidR="0084551C" w:rsidRPr="00C715A9">
        <w:rPr>
          <w:rStyle w:val="word-wrapper"/>
          <w:color w:val="242424"/>
          <w:sz w:val="30"/>
          <w:szCs w:val="30"/>
          <w:lang w:val="ru-RU"/>
        </w:rPr>
        <w:t xml:space="preserve"> исходя из цели обработки</w:t>
      </w:r>
      <w:r w:rsidR="00AA7D82">
        <w:rPr>
          <w:rStyle w:val="word-wrapper"/>
          <w:color w:val="242424"/>
          <w:sz w:val="30"/>
          <w:szCs w:val="30"/>
          <w:lang w:val="ru-RU"/>
        </w:rPr>
        <w:t xml:space="preserve">. Распространенная ошибка – смешение договора и согласия </w:t>
      </w:r>
      <w:r w:rsidR="00FA5901">
        <w:rPr>
          <w:rStyle w:val="word-wrapper"/>
          <w:color w:val="242424"/>
          <w:sz w:val="30"/>
          <w:szCs w:val="30"/>
          <w:lang w:val="ru-RU"/>
        </w:rPr>
        <w:t xml:space="preserve">как самостоятельных правовых оснований обработки </w:t>
      </w:r>
      <w:r w:rsidR="00FA5901">
        <w:rPr>
          <w:rStyle w:val="word-wrapper"/>
          <w:color w:val="242424"/>
          <w:sz w:val="30"/>
          <w:szCs w:val="30"/>
          <w:lang w:val="ru-RU"/>
        </w:rPr>
        <w:lastRenderedPageBreak/>
        <w:t>посредством включения согласия в текст договора и лишение субъекта персональных данных выбора</w:t>
      </w:r>
      <w:r w:rsidR="00797DAB">
        <w:rPr>
          <w:rStyle w:val="word-wrapper"/>
          <w:color w:val="242424"/>
          <w:sz w:val="30"/>
          <w:szCs w:val="30"/>
          <w:lang w:val="ru-RU"/>
        </w:rPr>
        <w:t xml:space="preserve"> – давать согласие на обработку или нет;</w:t>
      </w:r>
    </w:p>
    <w:p w14:paraId="1CA0E133" w14:textId="02D32F51" w:rsidR="00A930E3" w:rsidRPr="00C715A9" w:rsidRDefault="00DD1E27" w:rsidP="00C715A9">
      <w:pPr>
        <w:pStyle w:val="p-normal"/>
        <w:spacing w:before="0" w:beforeAutospacing="0" w:after="160" w:afterAutospacing="0" w:line="259" w:lineRule="auto"/>
        <w:ind w:firstLine="709"/>
        <w:jc w:val="both"/>
        <w:rPr>
          <w:rStyle w:val="word-wrapper"/>
          <w:color w:val="242424"/>
          <w:sz w:val="30"/>
          <w:szCs w:val="30"/>
          <w:lang w:val="ru-RU"/>
        </w:rPr>
      </w:pPr>
      <w:r w:rsidRPr="00C715A9">
        <w:rPr>
          <w:rStyle w:val="word-wrapper"/>
          <w:color w:val="242424"/>
          <w:sz w:val="30"/>
          <w:szCs w:val="30"/>
          <w:lang w:val="ru-RU"/>
        </w:rPr>
        <w:t>3) </w:t>
      </w:r>
      <w:r w:rsidR="00A930E3" w:rsidRPr="00C715A9">
        <w:rPr>
          <w:rStyle w:val="word-wrapper"/>
          <w:color w:val="242424"/>
          <w:sz w:val="30"/>
          <w:szCs w:val="30"/>
          <w:lang w:val="ru-RU"/>
        </w:rPr>
        <w:t>оценк</w:t>
      </w:r>
      <w:r w:rsidR="00E8330A">
        <w:rPr>
          <w:rStyle w:val="word-wrapper"/>
          <w:color w:val="242424"/>
          <w:sz w:val="30"/>
          <w:szCs w:val="30"/>
          <w:lang w:val="ru-RU"/>
        </w:rPr>
        <w:t>а</w:t>
      </w:r>
      <w:r w:rsidR="00A930E3" w:rsidRPr="00C715A9">
        <w:rPr>
          <w:rStyle w:val="word-wrapper"/>
          <w:color w:val="242424"/>
          <w:sz w:val="30"/>
          <w:szCs w:val="30"/>
          <w:lang w:val="ru-RU"/>
        </w:rPr>
        <w:t xml:space="preserve"> </w:t>
      </w:r>
      <w:r w:rsidR="00770E1D" w:rsidRPr="00C715A9">
        <w:rPr>
          <w:rStyle w:val="word-wrapper"/>
          <w:color w:val="242424"/>
          <w:sz w:val="30"/>
          <w:szCs w:val="30"/>
          <w:lang w:val="ru-RU"/>
        </w:rPr>
        <w:t xml:space="preserve">соразмерности </w:t>
      </w:r>
      <w:r w:rsidR="00770E1D">
        <w:rPr>
          <w:rStyle w:val="word-wrapper"/>
          <w:color w:val="242424"/>
          <w:sz w:val="30"/>
          <w:szCs w:val="30"/>
          <w:lang w:val="ru-RU"/>
        </w:rPr>
        <w:t xml:space="preserve">и </w:t>
      </w:r>
      <w:r w:rsidR="00A930E3" w:rsidRPr="00C715A9">
        <w:rPr>
          <w:rStyle w:val="word-wrapper"/>
          <w:color w:val="242424"/>
          <w:sz w:val="30"/>
          <w:szCs w:val="30"/>
          <w:lang w:val="ru-RU"/>
        </w:rPr>
        <w:t>избыточности</w:t>
      </w:r>
      <w:r w:rsidRPr="00C715A9">
        <w:rPr>
          <w:rStyle w:val="word-wrapper"/>
          <w:color w:val="242424"/>
          <w:sz w:val="30"/>
          <w:szCs w:val="30"/>
          <w:lang w:val="ru-RU"/>
        </w:rPr>
        <w:t xml:space="preserve"> </w:t>
      </w:r>
      <w:r w:rsidR="00A930E3" w:rsidRPr="00C715A9">
        <w:rPr>
          <w:rStyle w:val="word-wrapper"/>
          <w:color w:val="242424"/>
          <w:sz w:val="30"/>
          <w:szCs w:val="30"/>
          <w:lang w:val="ru-RU"/>
        </w:rPr>
        <w:t>обрабатываемых персональных данных по отношени</w:t>
      </w:r>
      <w:r w:rsidR="007953B0" w:rsidRPr="00C715A9">
        <w:rPr>
          <w:rStyle w:val="word-wrapper"/>
          <w:color w:val="242424"/>
          <w:sz w:val="30"/>
          <w:szCs w:val="30"/>
          <w:lang w:val="ru-RU"/>
        </w:rPr>
        <w:t>ю</w:t>
      </w:r>
      <w:r w:rsidR="00A930E3" w:rsidRPr="00C715A9">
        <w:rPr>
          <w:rStyle w:val="word-wrapper"/>
          <w:color w:val="242424"/>
          <w:sz w:val="30"/>
          <w:szCs w:val="30"/>
          <w:lang w:val="ru-RU"/>
        </w:rPr>
        <w:t xml:space="preserve"> к цели обработки</w:t>
      </w:r>
      <w:r w:rsidR="00797DAB">
        <w:rPr>
          <w:rStyle w:val="word-wrapper"/>
          <w:color w:val="242424"/>
          <w:sz w:val="30"/>
          <w:szCs w:val="30"/>
          <w:lang w:val="ru-RU"/>
        </w:rPr>
        <w:t xml:space="preserve">. Распространенное нарушение – обработка персональных данных, которые не являются необходимыми для цели обработки (например, обработка информации о родственниках, </w:t>
      </w:r>
      <w:r w:rsidR="000B5686">
        <w:rPr>
          <w:rStyle w:val="word-wrapper"/>
          <w:color w:val="242424"/>
          <w:sz w:val="30"/>
          <w:szCs w:val="30"/>
          <w:lang w:val="ru-RU"/>
        </w:rPr>
        <w:t>идентификационном номере при рассмотрении резюме);</w:t>
      </w:r>
    </w:p>
    <w:p w14:paraId="27B863DF" w14:textId="5468C111" w:rsidR="00A930E3" w:rsidRPr="00C715A9" w:rsidRDefault="00DD1E27" w:rsidP="00C715A9">
      <w:pPr>
        <w:pStyle w:val="p-normal"/>
        <w:spacing w:before="0" w:beforeAutospacing="0" w:after="160" w:afterAutospacing="0" w:line="259" w:lineRule="auto"/>
        <w:ind w:firstLine="709"/>
        <w:jc w:val="both"/>
        <w:rPr>
          <w:rStyle w:val="word-wrapper"/>
          <w:color w:val="242424"/>
          <w:sz w:val="30"/>
          <w:szCs w:val="30"/>
          <w:lang w:val="ru-RU"/>
        </w:rPr>
      </w:pPr>
      <w:r w:rsidRPr="00C715A9">
        <w:rPr>
          <w:rStyle w:val="word-wrapper"/>
          <w:color w:val="242424"/>
          <w:sz w:val="30"/>
          <w:szCs w:val="30"/>
          <w:lang w:val="ru-RU"/>
        </w:rPr>
        <w:t>4) </w:t>
      </w:r>
      <w:r w:rsidR="00A930E3" w:rsidRPr="00C715A9">
        <w:rPr>
          <w:rStyle w:val="word-wrapper"/>
          <w:color w:val="242424"/>
          <w:sz w:val="30"/>
          <w:szCs w:val="30"/>
          <w:lang w:val="ru-RU"/>
        </w:rPr>
        <w:t>соответстви</w:t>
      </w:r>
      <w:r w:rsidR="007047A3">
        <w:rPr>
          <w:rStyle w:val="word-wrapper"/>
          <w:color w:val="242424"/>
          <w:sz w:val="30"/>
          <w:szCs w:val="30"/>
          <w:lang w:val="ru-RU"/>
        </w:rPr>
        <w:t>е</w:t>
      </w:r>
      <w:r w:rsidRPr="00C715A9">
        <w:rPr>
          <w:rStyle w:val="word-wrapper"/>
          <w:color w:val="242424"/>
          <w:sz w:val="30"/>
          <w:szCs w:val="30"/>
          <w:lang w:val="ru-RU"/>
        </w:rPr>
        <w:t xml:space="preserve"> получаемых</w:t>
      </w:r>
      <w:r w:rsidR="00A930E3" w:rsidRPr="00C715A9">
        <w:rPr>
          <w:rStyle w:val="word-wrapper"/>
          <w:color w:val="242424"/>
          <w:sz w:val="30"/>
          <w:szCs w:val="30"/>
          <w:lang w:val="ru-RU"/>
        </w:rPr>
        <w:t xml:space="preserve"> согласи</w:t>
      </w:r>
      <w:r w:rsidRPr="00C715A9">
        <w:rPr>
          <w:rStyle w:val="word-wrapper"/>
          <w:color w:val="242424"/>
          <w:sz w:val="30"/>
          <w:szCs w:val="30"/>
          <w:lang w:val="ru-RU"/>
        </w:rPr>
        <w:t>й</w:t>
      </w:r>
      <w:r w:rsidR="00A930E3" w:rsidRPr="00C715A9">
        <w:rPr>
          <w:rStyle w:val="word-wrapper"/>
          <w:color w:val="242424"/>
          <w:sz w:val="30"/>
          <w:szCs w:val="30"/>
          <w:lang w:val="ru-RU"/>
        </w:rPr>
        <w:t xml:space="preserve"> на обработку персональных данных требованиям статьи 5 Закона</w:t>
      </w:r>
      <w:r w:rsidR="00FA5901">
        <w:rPr>
          <w:rStyle w:val="word-wrapper"/>
          <w:color w:val="242424"/>
          <w:sz w:val="30"/>
          <w:szCs w:val="30"/>
          <w:lang w:val="ru-RU"/>
        </w:rPr>
        <w:t>, если обработка осуществляется на основании согласия. Распространенное нарушение – непредоставление субъекту необходимой информации,</w:t>
      </w:r>
      <w:r w:rsidR="00797DAB">
        <w:rPr>
          <w:rStyle w:val="word-wrapper"/>
          <w:color w:val="242424"/>
          <w:sz w:val="30"/>
          <w:szCs w:val="30"/>
          <w:lang w:val="ru-RU"/>
        </w:rPr>
        <w:t xml:space="preserve"> указанной в статье 5 Закона,</w:t>
      </w:r>
      <w:r w:rsidR="00FA5901">
        <w:rPr>
          <w:rStyle w:val="word-wrapper"/>
          <w:color w:val="242424"/>
          <w:sz w:val="30"/>
          <w:szCs w:val="30"/>
          <w:lang w:val="ru-RU"/>
        </w:rPr>
        <w:t xml:space="preserve"> включение согласия в текст договора без возможности выбора</w:t>
      </w:r>
      <w:r w:rsidR="00644D4A">
        <w:rPr>
          <w:rStyle w:val="word-wrapper"/>
          <w:color w:val="242424"/>
          <w:sz w:val="30"/>
          <w:szCs w:val="30"/>
          <w:lang w:val="ru-RU"/>
        </w:rPr>
        <w:t xml:space="preserve"> – давать согласие на обработку или нет</w:t>
      </w:r>
      <w:r w:rsidR="00797DAB">
        <w:rPr>
          <w:rStyle w:val="word-wrapper"/>
          <w:color w:val="242424"/>
          <w:sz w:val="30"/>
          <w:szCs w:val="30"/>
          <w:lang w:val="ru-RU"/>
        </w:rPr>
        <w:t>;</w:t>
      </w:r>
    </w:p>
    <w:p w14:paraId="108D7EC0" w14:textId="67E11629" w:rsidR="00567054" w:rsidRPr="00C715A9" w:rsidRDefault="00DD1E27" w:rsidP="007047A3">
      <w:pPr>
        <w:pStyle w:val="p-normal"/>
        <w:spacing w:before="0" w:beforeAutospacing="0" w:after="160" w:afterAutospacing="0" w:line="259" w:lineRule="auto"/>
        <w:ind w:firstLine="709"/>
        <w:jc w:val="both"/>
        <w:rPr>
          <w:rStyle w:val="word-wrapper"/>
          <w:color w:val="242424"/>
          <w:sz w:val="30"/>
          <w:szCs w:val="30"/>
          <w:lang w:val="ru-RU"/>
        </w:rPr>
      </w:pPr>
      <w:r w:rsidRPr="00C715A9">
        <w:rPr>
          <w:rStyle w:val="word-wrapper"/>
          <w:color w:val="242424"/>
          <w:sz w:val="30"/>
          <w:szCs w:val="30"/>
          <w:lang w:val="ru-RU"/>
        </w:rPr>
        <w:t>5) определение</w:t>
      </w:r>
      <w:r w:rsidR="00C05CEA" w:rsidRPr="00C715A9">
        <w:rPr>
          <w:rStyle w:val="word-wrapper"/>
          <w:color w:val="242424"/>
          <w:sz w:val="30"/>
          <w:szCs w:val="30"/>
          <w:lang w:val="ru-RU"/>
        </w:rPr>
        <w:t xml:space="preserve"> </w:t>
      </w:r>
      <w:r w:rsidR="00A930E3" w:rsidRPr="00C715A9">
        <w:rPr>
          <w:rStyle w:val="word-wrapper"/>
          <w:color w:val="242424"/>
          <w:sz w:val="30"/>
          <w:szCs w:val="30"/>
          <w:lang w:val="ru-RU"/>
        </w:rPr>
        <w:t>сроков</w:t>
      </w:r>
      <w:r w:rsidR="00C05CEA" w:rsidRPr="00C715A9">
        <w:rPr>
          <w:rStyle w:val="word-wrapper"/>
          <w:color w:val="242424"/>
          <w:sz w:val="30"/>
          <w:szCs w:val="30"/>
          <w:lang w:val="ru-RU"/>
        </w:rPr>
        <w:t xml:space="preserve"> </w:t>
      </w:r>
      <w:r w:rsidR="00A930E3" w:rsidRPr="00C715A9">
        <w:rPr>
          <w:rStyle w:val="word-wrapper"/>
          <w:color w:val="242424"/>
          <w:sz w:val="30"/>
          <w:szCs w:val="30"/>
          <w:lang w:val="ru-RU"/>
        </w:rPr>
        <w:t>хранения</w:t>
      </w:r>
      <w:r w:rsidR="00C05CEA" w:rsidRPr="00C715A9">
        <w:rPr>
          <w:rStyle w:val="word-wrapper"/>
          <w:color w:val="242424"/>
          <w:sz w:val="30"/>
          <w:szCs w:val="30"/>
          <w:lang w:val="ru-RU"/>
        </w:rPr>
        <w:t xml:space="preserve"> </w:t>
      </w:r>
      <w:r w:rsidR="00A930E3" w:rsidRPr="00C715A9">
        <w:rPr>
          <w:rStyle w:val="word-wrapper"/>
          <w:color w:val="242424"/>
          <w:sz w:val="30"/>
          <w:szCs w:val="30"/>
          <w:lang w:val="ru-RU"/>
        </w:rPr>
        <w:t>персональных</w:t>
      </w:r>
      <w:r w:rsidR="00C05CEA" w:rsidRPr="00C715A9">
        <w:rPr>
          <w:rStyle w:val="word-wrapper"/>
          <w:color w:val="242424"/>
          <w:sz w:val="30"/>
          <w:szCs w:val="30"/>
          <w:lang w:val="ru-RU"/>
        </w:rPr>
        <w:t xml:space="preserve"> </w:t>
      </w:r>
      <w:r w:rsidR="00A930E3" w:rsidRPr="00C715A9">
        <w:rPr>
          <w:rStyle w:val="word-wrapper"/>
          <w:color w:val="242424"/>
          <w:sz w:val="30"/>
          <w:szCs w:val="30"/>
          <w:lang w:val="ru-RU"/>
        </w:rPr>
        <w:t>данных</w:t>
      </w:r>
      <w:r w:rsidRPr="00C715A9">
        <w:rPr>
          <w:rStyle w:val="word-wrapper"/>
          <w:color w:val="242424"/>
          <w:sz w:val="30"/>
          <w:szCs w:val="30"/>
          <w:lang w:val="ru-RU"/>
        </w:rPr>
        <w:t xml:space="preserve"> исходя из</w:t>
      </w:r>
      <w:r w:rsidR="00C05CEA" w:rsidRPr="00C715A9">
        <w:rPr>
          <w:rStyle w:val="word-wrapper"/>
          <w:color w:val="242424"/>
          <w:sz w:val="30"/>
          <w:szCs w:val="30"/>
          <w:lang w:val="ru-RU"/>
        </w:rPr>
        <w:t xml:space="preserve"> </w:t>
      </w:r>
      <w:r w:rsidR="00A930E3" w:rsidRPr="00C715A9">
        <w:rPr>
          <w:rStyle w:val="word-wrapper"/>
          <w:color w:val="242424"/>
          <w:sz w:val="30"/>
          <w:szCs w:val="30"/>
          <w:lang w:val="ru-RU"/>
        </w:rPr>
        <w:t>цел</w:t>
      </w:r>
      <w:r w:rsidRPr="00C715A9">
        <w:rPr>
          <w:rStyle w:val="word-wrapper"/>
          <w:color w:val="242424"/>
          <w:sz w:val="30"/>
          <w:szCs w:val="30"/>
          <w:lang w:val="ru-RU"/>
        </w:rPr>
        <w:t>ей</w:t>
      </w:r>
      <w:r w:rsidR="00A930E3" w:rsidRPr="00C715A9">
        <w:rPr>
          <w:rStyle w:val="word-wrapper"/>
          <w:color w:val="242424"/>
          <w:sz w:val="30"/>
          <w:szCs w:val="30"/>
          <w:lang w:val="ru-RU"/>
        </w:rPr>
        <w:t xml:space="preserve"> обработки.</w:t>
      </w:r>
      <w:r w:rsidR="00567054" w:rsidRPr="00C715A9">
        <w:rPr>
          <w:rStyle w:val="word-wrapper"/>
          <w:color w:val="242424"/>
          <w:sz w:val="30"/>
          <w:szCs w:val="30"/>
          <w:lang w:val="ru-RU"/>
        </w:rPr>
        <w:t xml:space="preserve"> </w:t>
      </w:r>
      <w:r w:rsidR="00893172" w:rsidRPr="00C715A9">
        <w:rPr>
          <w:rStyle w:val="word-wrapper"/>
          <w:color w:val="242424"/>
          <w:sz w:val="30"/>
          <w:szCs w:val="30"/>
          <w:lang w:val="ru-RU"/>
        </w:rPr>
        <w:t xml:space="preserve">В качестве ориентира при определении сроков хранения персональных данных можно использовать постановление Министерства юстиции Республики Беларусь от 24 мая 2012 г. № 140 ”О перечне типовых документов Национального архивного фонда Республики Беларусь“. </w:t>
      </w:r>
      <w:r w:rsidR="00A930E3" w:rsidRPr="00C715A9">
        <w:rPr>
          <w:rStyle w:val="word-wrapper"/>
          <w:color w:val="242424"/>
          <w:sz w:val="30"/>
          <w:szCs w:val="30"/>
          <w:lang w:val="ru-RU"/>
        </w:rPr>
        <w:t>В</w:t>
      </w:r>
      <w:r w:rsidR="00C05CEA" w:rsidRPr="00C715A9">
        <w:rPr>
          <w:rStyle w:val="word-wrapper"/>
          <w:color w:val="242424"/>
          <w:sz w:val="30"/>
          <w:szCs w:val="30"/>
          <w:lang w:val="ru-RU"/>
        </w:rPr>
        <w:t xml:space="preserve"> </w:t>
      </w:r>
      <w:r w:rsidR="00A930E3" w:rsidRPr="00C715A9">
        <w:rPr>
          <w:rStyle w:val="word-wrapper"/>
          <w:color w:val="242424"/>
          <w:sz w:val="30"/>
          <w:szCs w:val="30"/>
          <w:lang w:val="ru-RU"/>
        </w:rPr>
        <w:t>случае,</w:t>
      </w:r>
      <w:r w:rsidR="00C05CEA" w:rsidRPr="00C715A9">
        <w:rPr>
          <w:rStyle w:val="word-wrapper"/>
          <w:color w:val="242424"/>
          <w:sz w:val="30"/>
          <w:szCs w:val="30"/>
          <w:lang w:val="ru-RU"/>
        </w:rPr>
        <w:t xml:space="preserve"> </w:t>
      </w:r>
      <w:r w:rsidR="00A930E3" w:rsidRPr="00C715A9">
        <w:rPr>
          <w:rStyle w:val="word-wrapper"/>
          <w:color w:val="242424"/>
          <w:sz w:val="30"/>
          <w:szCs w:val="30"/>
          <w:lang w:val="ru-RU"/>
        </w:rPr>
        <w:t>если</w:t>
      </w:r>
      <w:r w:rsidR="00C05CEA" w:rsidRPr="00C715A9">
        <w:rPr>
          <w:rStyle w:val="word-wrapper"/>
          <w:color w:val="242424"/>
          <w:sz w:val="30"/>
          <w:szCs w:val="30"/>
          <w:lang w:val="ru-RU"/>
        </w:rPr>
        <w:t xml:space="preserve"> </w:t>
      </w:r>
      <w:r w:rsidR="00A930E3" w:rsidRPr="00C715A9">
        <w:rPr>
          <w:rStyle w:val="word-wrapper"/>
          <w:color w:val="242424"/>
          <w:sz w:val="30"/>
          <w:szCs w:val="30"/>
          <w:lang w:val="ru-RU"/>
        </w:rPr>
        <w:t>сроки</w:t>
      </w:r>
      <w:r w:rsidR="00C05CEA" w:rsidRPr="00C715A9">
        <w:rPr>
          <w:rStyle w:val="word-wrapper"/>
          <w:color w:val="242424"/>
          <w:sz w:val="30"/>
          <w:szCs w:val="30"/>
          <w:lang w:val="ru-RU"/>
        </w:rPr>
        <w:t xml:space="preserve"> </w:t>
      </w:r>
      <w:r w:rsidR="00A930E3" w:rsidRPr="00C715A9">
        <w:rPr>
          <w:rStyle w:val="word-wrapper"/>
          <w:color w:val="242424"/>
          <w:sz w:val="30"/>
          <w:szCs w:val="30"/>
          <w:lang w:val="ru-RU"/>
        </w:rPr>
        <w:t>хранения</w:t>
      </w:r>
      <w:r w:rsidR="00C05CEA" w:rsidRPr="00C715A9">
        <w:rPr>
          <w:rStyle w:val="word-wrapper"/>
          <w:color w:val="242424"/>
          <w:sz w:val="30"/>
          <w:szCs w:val="30"/>
          <w:lang w:val="ru-RU"/>
        </w:rPr>
        <w:t xml:space="preserve"> </w:t>
      </w:r>
      <w:r w:rsidR="00A930E3" w:rsidRPr="00C715A9">
        <w:rPr>
          <w:rStyle w:val="word-wrapper"/>
          <w:color w:val="242424"/>
          <w:sz w:val="30"/>
          <w:szCs w:val="30"/>
          <w:lang w:val="ru-RU"/>
        </w:rPr>
        <w:t>не</w:t>
      </w:r>
      <w:r w:rsidR="00C05CEA" w:rsidRPr="00C715A9">
        <w:rPr>
          <w:rStyle w:val="word-wrapper"/>
          <w:color w:val="242424"/>
          <w:sz w:val="30"/>
          <w:szCs w:val="30"/>
          <w:lang w:val="ru-RU"/>
        </w:rPr>
        <w:t xml:space="preserve"> </w:t>
      </w:r>
      <w:r w:rsidR="00A930E3" w:rsidRPr="00C715A9">
        <w:rPr>
          <w:rStyle w:val="word-wrapper"/>
          <w:color w:val="242424"/>
          <w:sz w:val="30"/>
          <w:szCs w:val="30"/>
          <w:lang w:val="ru-RU"/>
        </w:rPr>
        <w:t>установлены законодательством,</w:t>
      </w:r>
      <w:r w:rsidR="00C05CEA" w:rsidRPr="00C715A9">
        <w:rPr>
          <w:rStyle w:val="word-wrapper"/>
          <w:color w:val="242424"/>
          <w:sz w:val="30"/>
          <w:szCs w:val="30"/>
          <w:lang w:val="ru-RU"/>
        </w:rPr>
        <w:t xml:space="preserve"> </w:t>
      </w:r>
      <w:r w:rsidR="00A930E3" w:rsidRPr="00C715A9">
        <w:rPr>
          <w:rStyle w:val="word-wrapper"/>
          <w:color w:val="242424"/>
          <w:sz w:val="30"/>
          <w:szCs w:val="30"/>
          <w:lang w:val="ru-RU"/>
        </w:rPr>
        <w:t>устан</w:t>
      </w:r>
      <w:r w:rsidR="00613F51">
        <w:rPr>
          <w:rStyle w:val="word-wrapper"/>
          <w:color w:val="242424"/>
          <w:sz w:val="30"/>
          <w:szCs w:val="30"/>
          <w:lang w:val="ru-RU"/>
        </w:rPr>
        <w:t>о</w:t>
      </w:r>
      <w:r w:rsidR="00A930E3" w:rsidRPr="00C715A9">
        <w:rPr>
          <w:rStyle w:val="word-wrapper"/>
          <w:color w:val="242424"/>
          <w:sz w:val="30"/>
          <w:szCs w:val="30"/>
          <w:lang w:val="ru-RU"/>
        </w:rPr>
        <w:t>вл</w:t>
      </w:r>
      <w:r w:rsidR="00613F51">
        <w:rPr>
          <w:rStyle w:val="word-wrapper"/>
          <w:color w:val="242424"/>
          <w:sz w:val="30"/>
          <w:szCs w:val="30"/>
          <w:lang w:val="ru-RU"/>
        </w:rPr>
        <w:t>ение</w:t>
      </w:r>
      <w:r w:rsidR="00C05CEA" w:rsidRPr="00C715A9">
        <w:rPr>
          <w:rStyle w:val="word-wrapper"/>
          <w:color w:val="242424"/>
          <w:sz w:val="30"/>
          <w:szCs w:val="30"/>
          <w:lang w:val="ru-RU"/>
        </w:rPr>
        <w:t xml:space="preserve"> </w:t>
      </w:r>
      <w:r w:rsidR="00A930E3" w:rsidRPr="00C715A9">
        <w:rPr>
          <w:rStyle w:val="word-wrapper"/>
          <w:color w:val="242424"/>
          <w:sz w:val="30"/>
          <w:szCs w:val="30"/>
          <w:lang w:val="ru-RU"/>
        </w:rPr>
        <w:t>(уточн</w:t>
      </w:r>
      <w:r w:rsidR="00613F51">
        <w:rPr>
          <w:rStyle w:val="word-wrapper"/>
          <w:color w:val="242424"/>
          <w:sz w:val="30"/>
          <w:szCs w:val="30"/>
          <w:lang w:val="ru-RU"/>
        </w:rPr>
        <w:t>ение</w:t>
      </w:r>
      <w:r w:rsidR="00A930E3" w:rsidRPr="00C715A9">
        <w:rPr>
          <w:rStyle w:val="word-wrapper"/>
          <w:color w:val="242424"/>
          <w:sz w:val="30"/>
          <w:szCs w:val="30"/>
          <w:lang w:val="ru-RU"/>
        </w:rPr>
        <w:t>) соответствующ</w:t>
      </w:r>
      <w:r w:rsidR="00613F51">
        <w:rPr>
          <w:rStyle w:val="word-wrapper"/>
          <w:color w:val="242424"/>
          <w:sz w:val="30"/>
          <w:szCs w:val="30"/>
          <w:lang w:val="ru-RU"/>
        </w:rPr>
        <w:t>его</w:t>
      </w:r>
      <w:r w:rsidR="00A930E3" w:rsidRPr="00C715A9">
        <w:rPr>
          <w:rStyle w:val="word-wrapper"/>
          <w:color w:val="242424"/>
          <w:sz w:val="30"/>
          <w:szCs w:val="30"/>
          <w:lang w:val="ru-RU"/>
        </w:rPr>
        <w:t xml:space="preserve"> срок</w:t>
      </w:r>
      <w:r w:rsidR="00613F51">
        <w:rPr>
          <w:rStyle w:val="word-wrapper"/>
          <w:color w:val="242424"/>
          <w:sz w:val="30"/>
          <w:szCs w:val="30"/>
          <w:lang w:val="ru-RU"/>
        </w:rPr>
        <w:t>а осуществляется</w:t>
      </w:r>
      <w:r w:rsidR="00613F51" w:rsidRPr="00613F51">
        <w:rPr>
          <w:rStyle w:val="word-wrapper"/>
          <w:color w:val="242424"/>
          <w:sz w:val="30"/>
          <w:szCs w:val="30"/>
          <w:lang w:val="ru-RU"/>
        </w:rPr>
        <w:t xml:space="preserve"> </w:t>
      </w:r>
      <w:r w:rsidR="00613F51" w:rsidRPr="00C715A9">
        <w:rPr>
          <w:rStyle w:val="word-wrapper"/>
          <w:color w:val="242424"/>
          <w:sz w:val="30"/>
          <w:szCs w:val="30"/>
          <w:lang w:val="ru-RU"/>
        </w:rPr>
        <w:t>оператор</w:t>
      </w:r>
      <w:r w:rsidR="00613F51">
        <w:rPr>
          <w:rStyle w:val="word-wrapper"/>
          <w:color w:val="242424"/>
          <w:sz w:val="30"/>
          <w:szCs w:val="30"/>
          <w:lang w:val="ru-RU"/>
        </w:rPr>
        <w:t>ом</w:t>
      </w:r>
      <w:r w:rsidR="00A930E3" w:rsidRPr="00C715A9">
        <w:rPr>
          <w:rStyle w:val="word-wrapper"/>
          <w:color w:val="242424"/>
          <w:sz w:val="30"/>
          <w:szCs w:val="30"/>
          <w:lang w:val="ru-RU"/>
        </w:rPr>
        <w:t>;</w:t>
      </w:r>
    </w:p>
    <w:p w14:paraId="3DD1E8D2" w14:textId="79097E09" w:rsidR="00A930E3" w:rsidRPr="00C715A9" w:rsidRDefault="00F5052B" w:rsidP="00C715A9">
      <w:pPr>
        <w:pStyle w:val="p-normal"/>
        <w:spacing w:before="0" w:beforeAutospacing="0" w:after="160" w:afterAutospacing="0" w:line="259" w:lineRule="auto"/>
        <w:ind w:firstLine="709"/>
        <w:jc w:val="both"/>
        <w:rPr>
          <w:rStyle w:val="word-wrapper"/>
          <w:color w:val="242424"/>
          <w:sz w:val="30"/>
          <w:szCs w:val="30"/>
          <w:lang w:val="ru-RU"/>
        </w:rPr>
      </w:pPr>
      <w:r w:rsidRPr="00C715A9">
        <w:rPr>
          <w:rStyle w:val="word-wrapper"/>
          <w:color w:val="242424"/>
          <w:sz w:val="30"/>
          <w:szCs w:val="30"/>
          <w:lang w:val="ru-RU"/>
        </w:rPr>
        <w:t>6) </w:t>
      </w:r>
      <w:r w:rsidR="00A930E3" w:rsidRPr="00C715A9">
        <w:rPr>
          <w:rStyle w:val="word-wrapper"/>
          <w:color w:val="242424"/>
          <w:sz w:val="30"/>
          <w:szCs w:val="30"/>
          <w:lang w:val="ru-RU"/>
        </w:rPr>
        <w:t>наличи</w:t>
      </w:r>
      <w:r w:rsidR="00FA5901">
        <w:rPr>
          <w:rStyle w:val="word-wrapper"/>
          <w:color w:val="242424"/>
          <w:sz w:val="30"/>
          <w:szCs w:val="30"/>
          <w:lang w:val="ru-RU"/>
        </w:rPr>
        <w:t>е</w:t>
      </w:r>
      <w:r w:rsidR="00C05CEA" w:rsidRPr="00C715A9">
        <w:rPr>
          <w:rStyle w:val="word-wrapper"/>
          <w:color w:val="242424"/>
          <w:sz w:val="30"/>
          <w:szCs w:val="30"/>
          <w:lang w:val="ru-RU"/>
        </w:rPr>
        <w:t xml:space="preserve"> </w:t>
      </w:r>
      <w:r w:rsidR="00A930E3" w:rsidRPr="00C715A9">
        <w:rPr>
          <w:rStyle w:val="word-wrapper"/>
          <w:color w:val="242424"/>
          <w:sz w:val="30"/>
          <w:szCs w:val="30"/>
          <w:lang w:val="ru-RU"/>
        </w:rPr>
        <w:t>правовых</w:t>
      </w:r>
      <w:r w:rsidR="00C05CEA" w:rsidRPr="00C715A9">
        <w:rPr>
          <w:rStyle w:val="word-wrapper"/>
          <w:color w:val="242424"/>
          <w:sz w:val="30"/>
          <w:szCs w:val="30"/>
          <w:lang w:val="ru-RU"/>
        </w:rPr>
        <w:t xml:space="preserve"> </w:t>
      </w:r>
      <w:r w:rsidR="00A930E3" w:rsidRPr="00C715A9">
        <w:rPr>
          <w:rStyle w:val="word-wrapper"/>
          <w:color w:val="242424"/>
          <w:sz w:val="30"/>
          <w:szCs w:val="30"/>
          <w:lang w:val="ru-RU"/>
        </w:rPr>
        <w:t>оснований</w:t>
      </w:r>
      <w:r w:rsidR="00C05CEA" w:rsidRPr="00C715A9">
        <w:rPr>
          <w:rStyle w:val="word-wrapper"/>
          <w:color w:val="242424"/>
          <w:sz w:val="30"/>
          <w:szCs w:val="30"/>
          <w:lang w:val="ru-RU"/>
        </w:rPr>
        <w:t xml:space="preserve"> </w:t>
      </w:r>
      <w:r w:rsidRPr="00C715A9">
        <w:rPr>
          <w:rStyle w:val="word-wrapper"/>
          <w:color w:val="242424"/>
          <w:sz w:val="30"/>
          <w:szCs w:val="30"/>
          <w:lang w:val="ru-RU"/>
        </w:rPr>
        <w:t xml:space="preserve">для предоставления персональных </w:t>
      </w:r>
      <w:r w:rsidR="00644D4A">
        <w:rPr>
          <w:rStyle w:val="word-wrapper"/>
          <w:color w:val="242424"/>
          <w:sz w:val="30"/>
          <w:szCs w:val="30"/>
          <w:lang w:val="ru-RU"/>
        </w:rPr>
        <w:t>данным уполномоченным</w:t>
      </w:r>
      <w:r w:rsidRPr="00C715A9">
        <w:rPr>
          <w:rStyle w:val="word-wrapper"/>
          <w:color w:val="242424"/>
          <w:sz w:val="30"/>
          <w:szCs w:val="30"/>
          <w:lang w:val="ru-RU"/>
        </w:rPr>
        <w:t xml:space="preserve"> лицам.</w:t>
      </w:r>
      <w:r w:rsidR="00FA5901">
        <w:rPr>
          <w:rStyle w:val="word-wrapper"/>
          <w:color w:val="242424"/>
          <w:sz w:val="30"/>
          <w:szCs w:val="30"/>
          <w:lang w:val="ru-RU"/>
        </w:rPr>
        <w:t xml:space="preserve"> В случае </w:t>
      </w:r>
      <w:r w:rsidR="00644D4A">
        <w:rPr>
          <w:rStyle w:val="word-wrapper"/>
          <w:color w:val="242424"/>
          <w:sz w:val="30"/>
          <w:szCs w:val="30"/>
          <w:lang w:val="ru-RU"/>
        </w:rPr>
        <w:t xml:space="preserve">их </w:t>
      </w:r>
      <w:r w:rsidR="00FA5901">
        <w:rPr>
          <w:rStyle w:val="word-wrapper"/>
          <w:color w:val="242424"/>
          <w:sz w:val="30"/>
          <w:szCs w:val="30"/>
          <w:lang w:val="ru-RU"/>
        </w:rPr>
        <w:t xml:space="preserve">привлечения </w:t>
      </w:r>
      <w:r w:rsidR="008345D4">
        <w:rPr>
          <w:rStyle w:val="word-wrapper"/>
          <w:color w:val="242424"/>
          <w:sz w:val="30"/>
          <w:szCs w:val="30"/>
          <w:lang w:val="ru-RU"/>
        </w:rPr>
        <w:t>к</w:t>
      </w:r>
      <w:r w:rsidR="00FA5901">
        <w:rPr>
          <w:rStyle w:val="word-wrapper"/>
          <w:color w:val="242424"/>
          <w:sz w:val="30"/>
          <w:szCs w:val="30"/>
          <w:lang w:val="ru-RU"/>
        </w:rPr>
        <w:t xml:space="preserve"> обработк</w:t>
      </w:r>
      <w:r w:rsidR="008345D4">
        <w:rPr>
          <w:rStyle w:val="word-wrapper"/>
          <w:color w:val="242424"/>
          <w:sz w:val="30"/>
          <w:szCs w:val="30"/>
          <w:lang w:val="ru-RU"/>
        </w:rPr>
        <w:t>е, взаимоотношения между оператором и уполномоченным лицом определяются в соответствии с пунктом 1 статьи</w:t>
      </w:r>
      <w:r w:rsidR="00644D4A">
        <w:rPr>
          <w:rStyle w:val="word-wrapper"/>
          <w:color w:val="242424"/>
          <w:sz w:val="30"/>
          <w:szCs w:val="30"/>
          <w:lang w:val="ru-RU"/>
        </w:rPr>
        <w:t xml:space="preserve"> </w:t>
      </w:r>
      <w:r w:rsidR="008345D4">
        <w:rPr>
          <w:rStyle w:val="word-wrapper"/>
          <w:color w:val="242424"/>
          <w:sz w:val="30"/>
          <w:szCs w:val="30"/>
          <w:lang w:val="ru-RU"/>
        </w:rPr>
        <w:t>7 Закона.</w:t>
      </w:r>
    </w:p>
    <w:p w14:paraId="574F9CD4" w14:textId="5FBF3269" w:rsidR="00A930E3" w:rsidRDefault="00613F51" w:rsidP="00C715A9">
      <w:pPr>
        <w:pStyle w:val="p-normal"/>
        <w:spacing w:before="0" w:beforeAutospacing="0" w:after="160" w:afterAutospacing="0" w:line="259" w:lineRule="auto"/>
        <w:ind w:firstLine="709"/>
        <w:jc w:val="both"/>
        <w:rPr>
          <w:rStyle w:val="word-wrapper"/>
          <w:color w:val="242424"/>
          <w:sz w:val="30"/>
          <w:szCs w:val="30"/>
          <w:lang w:val="ru-RU"/>
        </w:rPr>
      </w:pPr>
      <w:r>
        <w:rPr>
          <w:rStyle w:val="word-wrapper"/>
          <w:color w:val="242424"/>
          <w:sz w:val="30"/>
          <w:szCs w:val="30"/>
          <w:lang w:val="ru-RU"/>
        </w:rPr>
        <w:t>При</w:t>
      </w:r>
      <w:r w:rsidR="00A930E3" w:rsidRPr="00C715A9">
        <w:rPr>
          <w:rStyle w:val="word-wrapper"/>
          <w:color w:val="242424"/>
          <w:sz w:val="30"/>
          <w:szCs w:val="30"/>
          <w:lang w:val="ru-RU"/>
        </w:rPr>
        <w:t xml:space="preserve"> отсутстви</w:t>
      </w:r>
      <w:r>
        <w:rPr>
          <w:rStyle w:val="word-wrapper"/>
          <w:color w:val="242424"/>
          <w:sz w:val="30"/>
          <w:szCs w:val="30"/>
          <w:lang w:val="ru-RU"/>
        </w:rPr>
        <w:t>и</w:t>
      </w:r>
      <w:r w:rsidR="00A930E3" w:rsidRPr="00C715A9">
        <w:rPr>
          <w:rStyle w:val="word-wrapper"/>
          <w:color w:val="242424"/>
          <w:sz w:val="30"/>
          <w:szCs w:val="30"/>
          <w:lang w:val="ru-RU"/>
        </w:rPr>
        <w:t xml:space="preserve"> правовых оснований для обработки, превышени</w:t>
      </w:r>
      <w:r w:rsidR="0008005F">
        <w:rPr>
          <w:rStyle w:val="word-wrapper"/>
          <w:color w:val="242424"/>
          <w:sz w:val="30"/>
          <w:szCs w:val="30"/>
          <w:lang w:val="ru-RU"/>
        </w:rPr>
        <w:t>и</w:t>
      </w:r>
      <w:r w:rsidR="00A930E3" w:rsidRPr="00C715A9">
        <w:rPr>
          <w:rStyle w:val="word-wrapper"/>
          <w:color w:val="242424"/>
          <w:sz w:val="30"/>
          <w:szCs w:val="30"/>
          <w:lang w:val="ru-RU"/>
        </w:rPr>
        <w:t xml:space="preserve"> срока хранения, избыточности </w:t>
      </w:r>
      <w:r w:rsidR="00F5052B" w:rsidRPr="00C715A9">
        <w:rPr>
          <w:rStyle w:val="word-wrapper"/>
          <w:color w:val="242424"/>
          <w:sz w:val="30"/>
          <w:szCs w:val="30"/>
          <w:lang w:val="ru-RU"/>
        </w:rPr>
        <w:t xml:space="preserve">обрабатываемых </w:t>
      </w:r>
      <w:r w:rsidR="00A930E3" w:rsidRPr="00C715A9">
        <w:rPr>
          <w:rStyle w:val="word-wrapper"/>
          <w:color w:val="242424"/>
          <w:sz w:val="30"/>
          <w:szCs w:val="30"/>
          <w:lang w:val="ru-RU"/>
        </w:rPr>
        <w:t>перс</w:t>
      </w:r>
      <w:r w:rsidR="00197D0E" w:rsidRPr="00C715A9">
        <w:rPr>
          <w:rStyle w:val="word-wrapper"/>
          <w:color w:val="242424"/>
          <w:sz w:val="30"/>
          <w:szCs w:val="30"/>
          <w:lang w:val="ru-RU"/>
        </w:rPr>
        <w:t>ональных</w:t>
      </w:r>
      <w:r w:rsidR="00A930E3" w:rsidRPr="00C715A9">
        <w:rPr>
          <w:rStyle w:val="word-wrapper"/>
          <w:color w:val="242424"/>
          <w:sz w:val="30"/>
          <w:szCs w:val="30"/>
          <w:lang w:val="ru-RU"/>
        </w:rPr>
        <w:t xml:space="preserve"> данных они подлежат удалению</w:t>
      </w:r>
      <w:r w:rsidR="00644D4A">
        <w:rPr>
          <w:rStyle w:val="word-wrapper"/>
          <w:color w:val="242424"/>
          <w:sz w:val="30"/>
          <w:szCs w:val="30"/>
          <w:lang w:val="ru-RU"/>
        </w:rPr>
        <w:t>. В</w:t>
      </w:r>
      <w:r w:rsidR="001C6F36" w:rsidRPr="00C715A9">
        <w:rPr>
          <w:rStyle w:val="word-wrapper"/>
          <w:color w:val="242424"/>
          <w:sz w:val="30"/>
          <w:szCs w:val="30"/>
          <w:lang w:val="ru-RU"/>
        </w:rPr>
        <w:t xml:space="preserve"> случае отсутствия технической возможности удаления персональных данных</w:t>
      </w:r>
      <w:r w:rsidR="008345D4">
        <w:rPr>
          <w:rStyle w:val="word-wrapper"/>
          <w:color w:val="242424"/>
          <w:sz w:val="30"/>
          <w:szCs w:val="30"/>
          <w:lang w:val="ru-RU"/>
        </w:rPr>
        <w:t xml:space="preserve"> необходимо</w:t>
      </w:r>
      <w:r w:rsidR="001C6F36" w:rsidRPr="00C715A9">
        <w:rPr>
          <w:rStyle w:val="word-wrapper"/>
          <w:color w:val="242424"/>
          <w:sz w:val="30"/>
          <w:szCs w:val="30"/>
          <w:lang w:val="ru-RU"/>
        </w:rPr>
        <w:t xml:space="preserve"> приня</w:t>
      </w:r>
      <w:r w:rsidR="0008005F">
        <w:rPr>
          <w:rStyle w:val="word-wrapper"/>
          <w:color w:val="242424"/>
          <w:sz w:val="30"/>
          <w:szCs w:val="30"/>
          <w:lang w:val="ru-RU"/>
        </w:rPr>
        <w:t>ть</w:t>
      </w:r>
      <w:r w:rsidR="001C6F36" w:rsidRPr="00C715A9">
        <w:rPr>
          <w:rStyle w:val="word-wrapper"/>
          <w:color w:val="242424"/>
          <w:sz w:val="30"/>
          <w:szCs w:val="30"/>
          <w:lang w:val="ru-RU"/>
        </w:rPr>
        <w:t xml:space="preserve"> мер</w:t>
      </w:r>
      <w:r w:rsidR="0008005F">
        <w:rPr>
          <w:rStyle w:val="word-wrapper"/>
          <w:color w:val="242424"/>
          <w:sz w:val="30"/>
          <w:szCs w:val="30"/>
          <w:lang w:val="ru-RU"/>
        </w:rPr>
        <w:t>ы</w:t>
      </w:r>
      <w:r w:rsidR="001C6F36" w:rsidRPr="00C715A9">
        <w:rPr>
          <w:rStyle w:val="word-wrapper"/>
          <w:color w:val="242424"/>
          <w:sz w:val="30"/>
          <w:szCs w:val="30"/>
          <w:lang w:val="ru-RU"/>
        </w:rPr>
        <w:t xml:space="preserve"> по недопущению дальнейшей обработки персональных данных, включая их блокирование.</w:t>
      </w:r>
    </w:p>
    <w:p w14:paraId="4E631E48" w14:textId="1497C875" w:rsidR="00C05CEA" w:rsidRPr="00C715A9" w:rsidRDefault="00C05CEA" w:rsidP="00C715A9">
      <w:pPr>
        <w:pStyle w:val="p-normal"/>
        <w:spacing w:before="0" w:beforeAutospacing="0" w:after="160" w:afterAutospacing="0" w:line="259" w:lineRule="auto"/>
        <w:ind w:firstLine="709"/>
        <w:jc w:val="both"/>
        <w:rPr>
          <w:rStyle w:val="word-wrapper"/>
          <w:b/>
          <w:bCs/>
          <w:color w:val="242424"/>
          <w:sz w:val="30"/>
          <w:szCs w:val="30"/>
          <w:lang w:val="ru-RU"/>
        </w:rPr>
      </w:pPr>
      <w:r w:rsidRPr="00C715A9">
        <w:rPr>
          <w:rStyle w:val="word-wrapper"/>
          <w:b/>
          <w:bCs/>
          <w:color w:val="242424"/>
          <w:sz w:val="30"/>
          <w:szCs w:val="30"/>
          <w:lang w:val="ru-RU"/>
        </w:rPr>
        <w:t>4.</w:t>
      </w:r>
      <w:r w:rsidR="00CE386A" w:rsidRPr="00C715A9">
        <w:rPr>
          <w:rStyle w:val="word-wrapper"/>
          <w:b/>
          <w:bCs/>
          <w:color w:val="242424"/>
          <w:sz w:val="30"/>
          <w:szCs w:val="30"/>
          <w:lang w:val="ru-RU"/>
        </w:rPr>
        <w:t> </w:t>
      </w:r>
      <w:r w:rsidRPr="00C715A9">
        <w:rPr>
          <w:rStyle w:val="word-wrapper"/>
          <w:b/>
          <w:bCs/>
          <w:color w:val="242424"/>
          <w:sz w:val="30"/>
          <w:szCs w:val="30"/>
          <w:lang w:val="ru-RU"/>
        </w:rPr>
        <w:t>Издание документов, определяющих политику в отношении обработки персональных данных и обеспечение неограниченного доступа, в том числе с использованием глобальной компьютерной сети Интернет к данной политике.</w:t>
      </w:r>
    </w:p>
    <w:p w14:paraId="3B4D8294" w14:textId="0A5F3347" w:rsidR="007A6A49" w:rsidRPr="00C715A9" w:rsidRDefault="007A6A49" w:rsidP="00C715A9">
      <w:pPr>
        <w:pStyle w:val="p-normal"/>
        <w:spacing w:before="0" w:beforeAutospacing="0" w:after="160" w:afterAutospacing="0" w:line="259" w:lineRule="auto"/>
        <w:ind w:firstLine="709"/>
        <w:jc w:val="both"/>
        <w:rPr>
          <w:rStyle w:val="word-wrapper"/>
          <w:color w:val="242424"/>
          <w:sz w:val="30"/>
          <w:szCs w:val="30"/>
          <w:lang w:val="ru-RU"/>
        </w:rPr>
      </w:pPr>
      <w:r w:rsidRPr="00C715A9">
        <w:rPr>
          <w:rStyle w:val="word-wrapper"/>
          <w:color w:val="242424"/>
          <w:sz w:val="30"/>
          <w:szCs w:val="30"/>
          <w:lang w:val="ru-RU"/>
        </w:rPr>
        <w:lastRenderedPageBreak/>
        <w:t>Это может быть либо один общий документ, определяющий политику оператора (уполномоченного лица) в отношении обработки персональных данных в виде отдельного (самостоятельного) документа, либо несколько документов, определяющих с учетом специфики (особенностей) деятельности оператора (уполномоченного лица) порядок обработки персональных данных в определенных сферах или в связи с определенными бизнес-процессами</w:t>
      </w:r>
      <w:r w:rsidR="007047A3">
        <w:rPr>
          <w:rStyle w:val="word-wrapper"/>
          <w:color w:val="242424"/>
          <w:sz w:val="30"/>
          <w:szCs w:val="30"/>
          <w:lang w:val="ru-RU"/>
        </w:rPr>
        <w:t xml:space="preserve"> (например, в рамках обработки персональных данных на сайте, обработки персональных данных работников и</w:t>
      </w:r>
      <w:r w:rsidR="001D7E0C">
        <w:rPr>
          <w:rStyle w:val="word-wrapper"/>
          <w:color w:val="242424"/>
          <w:sz w:val="30"/>
          <w:szCs w:val="30"/>
          <w:lang w:val="ru-RU"/>
        </w:rPr>
        <w:t xml:space="preserve"> </w:t>
      </w:r>
      <w:r w:rsidR="0008005F">
        <w:rPr>
          <w:rStyle w:val="word-wrapper"/>
          <w:color w:val="242424"/>
          <w:sz w:val="30"/>
          <w:szCs w:val="30"/>
          <w:lang w:val="ru-RU"/>
        </w:rPr>
        <w:t>т.п</w:t>
      </w:r>
      <w:r w:rsidR="007047A3">
        <w:rPr>
          <w:rStyle w:val="word-wrapper"/>
          <w:color w:val="242424"/>
          <w:sz w:val="30"/>
          <w:szCs w:val="30"/>
          <w:lang w:val="ru-RU"/>
        </w:rPr>
        <w:t>.)</w:t>
      </w:r>
      <w:r w:rsidR="00B5230D">
        <w:rPr>
          <w:rStyle w:val="word-wrapper"/>
          <w:color w:val="242424"/>
          <w:sz w:val="30"/>
          <w:szCs w:val="30"/>
          <w:lang w:val="ru-RU"/>
        </w:rPr>
        <w:t>.</w:t>
      </w:r>
    </w:p>
    <w:p w14:paraId="0BA1E075" w14:textId="48611C86" w:rsidR="0008005F" w:rsidRPr="00C715A9" w:rsidRDefault="0008005F" w:rsidP="0008005F">
      <w:pPr>
        <w:pStyle w:val="p-normal"/>
        <w:spacing w:before="0" w:beforeAutospacing="0" w:after="160" w:afterAutospacing="0" w:line="259" w:lineRule="auto"/>
        <w:ind w:firstLine="709"/>
        <w:jc w:val="both"/>
        <w:rPr>
          <w:rStyle w:val="word-wrapper"/>
          <w:color w:val="242424"/>
          <w:sz w:val="30"/>
          <w:szCs w:val="30"/>
          <w:lang w:val="ru-RU"/>
        </w:rPr>
      </w:pPr>
      <w:r>
        <w:rPr>
          <w:rStyle w:val="word-wrapper"/>
          <w:color w:val="242424"/>
          <w:sz w:val="30"/>
          <w:szCs w:val="30"/>
          <w:lang w:val="ru-RU"/>
        </w:rPr>
        <w:t>При этом следует обеспечить</w:t>
      </w:r>
      <w:r w:rsidRPr="00C715A9">
        <w:rPr>
          <w:rStyle w:val="word-wrapper"/>
          <w:color w:val="242424"/>
          <w:sz w:val="30"/>
          <w:szCs w:val="30"/>
          <w:lang w:val="ru-RU"/>
        </w:rPr>
        <w:t xml:space="preserve"> соотносимост</w:t>
      </w:r>
      <w:r>
        <w:rPr>
          <w:rStyle w:val="word-wrapper"/>
          <w:color w:val="242424"/>
          <w:sz w:val="30"/>
          <w:szCs w:val="30"/>
          <w:lang w:val="ru-RU"/>
        </w:rPr>
        <w:t>ь</w:t>
      </w:r>
      <w:r w:rsidRPr="00C715A9">
        <w:rPr>
          <w:rStyle w:val="word-wrapper"/>
          <w:color w:val="242424"/>
          <w:sz w:val="30"/>
          <w:szCs w:val="30"/>
          <w:lang w:val="ru-RU"/>
        </w:rPr>
        <w:t xml:space="preserve"> информации о целях, правовых основаниях обработки и круге обрабатываемых персональных данных, а также написани</w:t>
      </w:r>
      <w:r>
        <w:rPr>
          <w:rStyle w:val="word-wrapper"/>
          <w:color w:val="242424"/>
          <w:sz w:val="30"/>
          <w:szCs w:val="30"/>
          <w:lang w:val="ru-RU"/>
        </w:rPr>
        <w:t>е</w:t>
      </w:r>
      <w:r w:rsidRPr="00C715A9">
        <w:rPr>
          <w:rStyle w:val="word-wrapper"/>
          <w:color w:val="242424"/>
          <w:sz w:val="30"/>
          <w:szCs w:val="30"/>
          <w:lang w:val="ru-RU"/>
        </w:rPr>
        <w:t xml:space="preserve"> документов, определяющих политику оператора (уполномоченного лица) в отношении обработки персональных данных</w:t>
      </w:r>
      <w:r>
        <w:rPr>
          <w:rStyle w:val="word-wrapper"/>
          <w:color w:val="242424"/>
          <w:sz w:val="30"/>
          <w:szCs w:val="30"/>
          <w:lang w:val="ru-RU"/>
        </w:rPr>
        <w:t>,</w:t>
      </w:r>
      <w:r w:rsidRPr="00C715A9">
        <w:rPr>
          <w:rStyle w:val="word-wrapper"/>
          <w:color w:val="242424"/>
          <w:sz w:val="30"/>
          <w:szCs w:val="30"/>
          <w:lang w:val="ru-RU"/>
        </w:rPr>
        <w:t xml:space="preserve"> простым и доступным языком.</w:t>
      </w:r>
    </w:p>
    <w:p w14:paraId="4B8D9BFA" w14:textId="3F4D5444" w:rsidR="00C05CEA" w:rsidRPr="00C715A9" w:rsidRDefault="00596D9D" w:rsidP="00C715A9">
      <w:pPr>
        <w:pStyle w:val="p-normal"/>
        <w:spacing w:before="0" w:beforeAutospacing="0" w:after="160" w:afterAutospacing="0" w:line="259" w:lineRule="auto"/>
        <w:ind w:firstLine="709"/>
        <w:jc w:val="both"/>
        <w:rPr>
          <w:rStyle w:val="word-wrapper"/>
          <w:color w:val="242424"/>
          <w:sz w:val="30"/>
          <w:szCs w:val="30"/>
          <w:lang w:val="ru-RU"/>
        </w:rPr>
      </w:pPr>
      <w:r w:rsidRPr="00C715A9">
        <w:rPr>
          <w:rStyle w:val="word-wrapper"/>
          <w:color w:val="242424"/>
          <w:sz w:val="30"/>
          <w:szCs w:val="30"/>
          <w:lang w:val="ru-RU"/>
        </w:rPr>
        <w:t>Р</w:t>
      </w:r>
      <w:r w:rsidR="00C05CEA" w:rsidRPr="00C715A9">
        <w:rPr>
          <w:rStyle w:val="word-wrapper"/>
          <w:color w:val="242424"/>
          <w:sz w:val="30"/>
          <w:szCs w:val="30"/>
          <w:lang w:val="ru-RU"/>
        </w:rPr>
        <w:t>екомендации по написани</w:t>
      </w:r>
      <w:r w:rsidR="00F76D2E" w:rsidRPr="00C715A9">
        <w:rPr>
          <w:rStyle w:val="word-wrapper"/>
          <w:color w:val="242424"/>
          <w:sz w:val="30"/>
          <w:szCs w:val="30"/>
          <w:lang w:val="ru-RU"/>
        </w:rPr>
        <w:t>ю</w:t>
      </w:r>
      <w:r w:rsidRPr="00C715A9">
        <w:rPr>
          <w:rStyle w:val="word-wrapper"/>
          <w:color w:val="242424"/>
          <w:sz w:val="30"/>
          <w:szCs w:val="30"/>
          <w:lang w:val="ru-RU"/>
        </w:rPr>
        <w:t xml:space="preserve"> оператором (уполномоченным лицом)</w:t>
      </w:r>
      <w:r w:rsidR="00C05CEA" w:rsidRPr="00C715A9">
        <w:rPr>
          <w:rStyle w:val="word-wrapper"/>
          <w:color w:val="242424"/>
          <w:sz w:val="30"/>
          <w:szCs w:val="30"/>
          <w:lang w:val="ru-RU"/>
        </w:rPr>
        <w:t xml:space="preserve"> </w:t>
      </w:r>
      <w:r w:rsidRPr="00C715A9">
        <w:rPr>
          <w:rStyle w:val="word-wrapper"/>
          <w:color w:val="242424"/>
          <w:sz w:val="30"/>
          <w:szCs w:val="30"/>
          <w:lang w:val="ru-RU"/>
        </w:rPr>
        <w:t xml:space="preserve">документов, определяющих политику в отношении обработки персональных данных </w:t>
      </w:r>
      <w:r w:rsidR="00C05CEA" w:rsidRPr="00C715A9">
        <w:rPr>
          <w:rStyle w:val="word-wrapper"/>
          <w:color w:val="242424"/>
          <w:sz w:val="30"/>
          <w:szCs w:val="30"/>
          <w:lang w:val="ru-RU"/>
        </w:rPr>
        <w:t xml:space="preserve">размещены в открытом </w:t>
      </w:r>
      <w:hyperlink r:id="rId7" w:history="1">
        <w:r w:rsidR="00C05CEA" w:rsidRPr="008F3204">
          <w:rPr>
            <w:rStyle w:val="a4"/>
            <w:sz w:val="30"/>
            <w:szCs w:val="30"/>
            <w:lang w:val="ru-RU"/>
          </w:rPr>
          <w:t>доступе</w:t>
        </w:r>
      </w:hyperlink>
      <w:r w:rsidR="008F3204">
        <w:rPr>
          <w:rStyle w:val="word-wrapper"/>
          <w:color w:val="242424"/>
          <w:sz w:val="30"/>
          <w:szCs w:val="30"/>
          <w:lang w:val="ru-RU"/>
        </w:rPr>
        <w:t>.</w:t>
      </w:r>
    </w:p>
    <w:p w14:paraId="13086272" w14:textId="03175CFF" w:rsidR="00C05CEA" w:rsidRPr="00C715A9" w:rsidRDefault="00C05CEA" w:rsidP="00C715A9">
      <w:pPr>
        <w:pStyle w:val="p-normal"/>
        <w:spacing w:before="0" w:beforeAutospacing="0" w:after="160" w:afterAutospacing="0" w:line="259" w:lineRule="auto"/>
        <w:ind w:firstLine="709"/>
        <w:jc w:val="both"/>
        <w:rPr>
          <w:rStyle w:val="word-wrapper"/>
          <w:b/>
          <w:bCs/>
          <w:color w:val="242424"/>
          <w:sz w:val="30"/>
          <w:szCs w:val="30"/>
          <w:lang w:val="ru-RU"/>
        </w:rPr>
      </w:pPr>
      <w:r w:rsidRPr="00C715A9">
        <w:rPr>
          <w:rStyle w:val="word-wrapper"/>
          <w:b/>
          <w:bCs/>
          <w:color w:val="242424"/>
          <w:sz w:val="30"/>
          <w:szCs w:val="30"/>
          <w:lang w:val="ru-RU"/>
        </w:rPr>
        <w:t>5.</w:t>
      </w:r>
      <w:r w:rsidR="00CE386A" w:rsidRPr="00C715A9">
        <w:rPr>
          <w:rStyle w:val="word-wrapper"/>
          <w:b/>
          <w:bCs/>
          <w:color w:val="242424"/>
          <w:sz w:val="30"/>
          <w:szCs w:val="30"/>
          <w:lang w:val="ru-RU"/>
        </w:rPr>
        <w:t> </w:t>
      </w:r>
      <w:r w:rsidRPr="00C715A9">
        <w:rPr>
          <w:rStyle w:val="word-wrapper"/>
          <w:b/>
          <w:bCs/>
          <w:color w:val="242424"/>
          <w:sz w:val="30"/>
          <w:szCs w:val="30"/>
          <w:lang w:val="ru-RU"/>
        </w:rPr>
        <w:t xml:space="preserve">Разработка </w:t>
      </w:r>
      <w:r w:rsidR="0008005F">
        <w:rPr>
          <w:rStyle w:val="word-wrapper"/>
          <w:b/>
          <w:bCs/>
          <w:color w:val="242424"/>
          <w:sz w:val="30"/>
          <w:szCs w:val="30"/>
          <w:lang w:val="ru-RU"/>
        </w:rPr>
        <w:t xml:space="preserve">иных (кроме определяющих политику </w:t>
      </w:r>
      <w:r w:rsidR="00980FC0">
        <w:rPr>
          <w:rStyle w:val="word-wrapper"/>
          <w:b/>
          <w:bCs/>
          <w:color w:val="242424"/>
          <w:sz w:val="30"/>
          <w:szCs w:val="30"/>
          <w:lang w:val="ru-RU"/>
        </w:rPr>
        <w:t>в отношении персональных данных) документов:</w:t>
      </w:r>
    </w:p>
    <w:p w14:paraId="43B5734D" w14:textId="2511F690" w:rsidR="00C05CEA" w:rsidRPr="00C715A9" w:rsidRDefault="00C05CEA" w:rsidP="00C715A9">
      <w:pPr>
        <w:pStyle w:val="p-normal"/>
        <w:numPr>
          <w:ilvl w:val="0"/>
          <w:numId w:val="14"/>
        </w:numPr>
        <w:spacing w:before="0" w:beforeAutospacing="0" w:after="160" w:afterAutospacing="0" w:line="259" w:lineRule="auto"/>
        <w:ind w:left="0" w:firstLine="0"/>
        <w:jc w:val="both"/>
        <w:rPr>
          <w:rStyle w:val="word-wrapper"/>
          <w:color w:val="242424"/>
          <w:sz w:val="30"/>
          <w:szCs w:val="30"/>
          <w:lang w:val="ru-RU"/>
        </w:rPr>
      </w:pPr>
      <w:r w:rsidRPr="00C715A9">
        <w:rPr>
          <w:rStyle w:val="word-wrapper"/>
          <w:color w:val="242424"/>
          <w:sz w:val="30"/>
          <w:szCs w:val="30"/>
          <w:lang w:val="ru-RU"/>
        </w:rPr>
        <w:t>порядка доступа к персональным данным, в том числе обрабатываемым в информационном ресурсе (системе)</w:t>
      </w:r>
      <w:r w:rsidR="007821B9" w:rsidRPr="00C715A9">
        <w:rPr>
          <w:rStyle w:val="word-wrapper"/>
          <w:color w:val="242424"/>
          <w:sz w:val="30"/>
          <w:szCs w:val="30"/>
          <w:lang w:val="ru-RU"/>
        </w:rPr>
        <w:t>.</w:t>
      </w:r>
    </w:p>
    <w:p w14:paraId="3145F0F2" w14:textId="7C57DE09" w:rsidR="00132D2B" w:rsidRPr="00C715A9" w:rsidRDefault="00E46AF8" w:rsidP="00C715A9">
      <w:pPr>
        <w:pStyle w:val="p-normal"/>
        <w:spacing w:before="0" w:beforeAutospacing="0" w:after="160" w:afterAutospacing="0" w:line="259" w:lineRule="auto"/>
        <w:ind w:firstLine="709"/>
        <w:jc w:val="both"/>
        <w:rPr>
          <w:rStyle w:val="word-wrapper"/>
          <w:color w:val="242424"/>
          <w:sz w:val="30"/>
          <w:szCs w:val="30"/>
          <w:lang w:val="ru-RU"/>
        </w:rPr>
      </w:pPr>
      <w:r w:rsidRPr="00C715A9">
        <w:rPr>
          <w:rStyle w:val="word-wrapper"/>
          <w:color w:val="242424"/>
          <w:sz w:val="30"/>
          <w:szCs w:val="30"/>
          <w:lang w:val="ru-RU"/>
        </w:rPr>
        <w:t>Д</w:t>
      </w:r>
      <w:r w:rsidR="00132D2B" w:rsidRPr="00C715A9">
        <w:rPr>
          <w:rStyle w:val="word-wrapper"/>
          <w:color w:val="242424"/>
          <w:sz w:val="30"/>
          <w:szCs w:val="30"/>
          <w:lang w:val="ru-RU"/>
        </w:rPr>
        <w:t xml:space="preserve">анный порядок </w:t>
      </w:r>
      <w:r w:rsidRPr="00C715A9">
        <w:rPr>
          <w:rStyle w:val="word-wrapper"/>
          <w:color w:val="242424"/>
          <w:sz w:val="30"/>
          <w:szCs w:val="30"/>
          <w:lang w:val="ru-RU"/>
        </w:rPr>
        <w:t>может включать</w:t>
      </w:r>
      <w:r w:rsidR="00132D2B" w:rsidRPr="00C715A9">
        <w:rPr>
          <w:rStyle w:val="word-wrapper"/>
          <w:color w:val="242424"/>
          <w:sz w:val="30"/>
          <w:szCs w:val="30"/>
          <w:lang w:val="ru-RU"/>
        </w:rPr>
        <w:t xml:space="preserve"> следующую информацию:</w:t>
      </w:r>
    </w:p>
    <w:p w14:paraId="283AAC2E" w14:textId="19497D54" w:rsidR="00E46AF8" w:rsidRPr="00C715A9" w:rsidRDefault="00E46AF8" w:rsidP="00C715A9">
      <w:pPr>
        <w:pStyle w:val="p-normal"/>
        <w:spacing w:before="0" w:beforeAutospacing="0" w:after="160" w:afterAutospacing="0" w:line="259" w:lineRule="auto"/>
        <w:ind w:firstLine="709"/>
        <w:jc w:val="both"/>
        <w:rPr>
          <w:rStyle w:val="word-wrapper"/>
          <w:color w:val="242424"/>
          <w:sz w:val="30"/>
          <w:szCs w:val="30"/>
          <w:lang w:val="ru-RU"/>
        </w:rPr>
      </w:pPr>
      <w:r w:rsidRPr="00C715A9">
        <w:rPr>
          <w:rStyle w:val="word-wrapper"/>
          <w:color w:val="242424"/>
          <w:sz w:val="30"/>
          <w:szCs w:val="30"/>
          <w:lang w:val="ru-RU"/>
        </w:rPr>
        <w:t>1) описание круга персональных данных и категорий работников, которые имеют доступ к таким персональным данным в связи со своими должностными обязанностями</w:t>
      </w:r>
      <w:r w:rsidR="00B5230D">
        <w:rPr>
          <w:rStyle w:val="word-wrapper"/>
          <w:color w:val="242424"/>
          <w:sz w:val="30"/>
          <w:szCs w:val="30"/>
          <w:lang w:val="ru-RU"/>
        </w:rPr>
        <w:t>;</w:t>
      </w:r>
    </w:p>
    <w:p w14:paraId="1747AAA9" w14:textId="087325D7" w:rsidR="00E46AF8" w:rsidRPr="00C715A9" w:rsidRDefault="005D1582" w:rsidP="00C715A9">
      <w:pPr>
        <w:pStyle w:val="p-normal"/>
        <w:spacing w:before="0" w:beforeAutospacing="0" w:after="160" w:afterAutospacing="0" w:line="259" w:lineRule="auto"/>
        <w:ind w:firstLine="709"/>
        <w:jc w:val="both"/>
        <w:rPr>
          <w:rStyle w:val="word-wrapper"/>
          <w:color w:val="242424"/>
          <w:sz w:val="30"/>
          <w:szCs w:val="30"/>
          <w:lang w:val="ru-RU"/>
        </w:rPr>
      </w:pPr>
      <w:r w:rsidRPr="00C715A9">
        <w:rPr>
          <w:rStyle w:val="word-wrapper"/>
          <w:color w:val="242424"/>
          <w:sz w:val="30"/>
          <w:szCs w:val="30"/>
          <w:lang w:val="ru-RU"/>
        </w:rPr>
        <w:t>2) порядок доступа к персональным данным в иных случаях;</w:t>
      </w:r>
    </w:p>
    <w:p w14:paraId="45167E01" w14:textId="5EF54FF5" w:rsidR="002F027D" w:rsidRPr="00C715A9" w:rsidRDefault="00B5230D" w:rsidP="00C715A9">
      <w:pPr>
        <w:pStyle w:val="p-normal"/>
        <w:spacing w:before="0" w:beforeAutospacing="0" w:after="160" w:afterAutospacing="0" w:line="259" w:lineRule="auto"/>
        <w:ind w:firstLine="709"/>
        <w:jc w:val="both"/>
        <w:rPr>
          <w:rStyle w:val="word-wrapper"/>
          <w:color w:val="242424"/>
          <w:sz w:val="30"/>
          <w:szCs w:val="30"/>
          <w:lang w:val="ru-RU"/>
        </w:rPr>
      </w:pPr>
      <w:r>
        <w:rPr>
          <w:rStyle w:val="word-wrapper"/>
          <w:color w:val="242424"/>
          <w:sz w:val="30"/>
          <w:szCs w:val="30"/>
          <w:lang w:val="ru-RU"/>
        </w:rPr>
        <w:t>3</w:t>
      </w:r>
      <w:r w:rsidR="005D1582" w:rsidRPr="00C715A9">
        <w:rPr>
          <w:rStyle w:val="word-wrapper"/>
          <w:color w:val="242424"/>
          <w:sz w:val="30"/>
          <w:szCs w:val="30"/>
          <w:lang w:val="ru-RU"/>
        </w:rPr>
        <w:t>) </w:t>
      </w:r>
      <w:r w:rsidR="002F027D" w:rsidRPr="00C715A9">
        <w:rPr>
          <w:rStyle w:val="word-wrapper"/>
          <w:color w:val="242424"/>
          <w:sz w:val="30"/>
          <w:szCs w:val="30"/>
          <w:lang w:val="ru-RU"/>
        </w:rPr>
        <w:t>порядок прекращения до</w:t>
      </w:r>
      <w:r w:rsidR="00D55218" w:rsidRPr="00C715A9">
        <w:rPr>
          <w:rStyle w:val="word-wrapper"/>
          <w:color w:val="242424"/>
          <w:sz w:val="30"/>
          <w:szCs w:val="30"/>
          <w:lang w:val="ru-RU"/>
        </w:rPr>
        <w:t>ступа</w:t>
      </w:r>
      <w:r w:rsidR="002F027D" w:rsidRPr="00C715A9">
        <w:rPr>
          <w:rStyle w:val="word-wrapper"/>
          <w:color w:val="242424"/>
          <w:sz w:val="30"/>
          <w:szCs w:val="30"/>
          <w:lang w:val="ru-RU"/>
        </w:rPr>
        <w:t xml:space="preserve"> работников к обработке персональных данных</w:t>
      </w:r>
      <w:r w:rsidR="0017502B" w:rsidRPr="00C715A9">
        <w:rPr>
          <w:rStyle w:val="word-wrapper"/>
          <w:color w:val="242424"/>
          <w:sz w:val="30"/>
          <w:szCs w:val="30"/>
          <w:lang w:val="ru-RU"/>
        </w:rPr>
        <w:t xml:space="preserve"> и </w:t>
      </w:r>
      <w:r w:rsidR="00980FC0">
        <w:rPr>
          <w:rStyle w:val="word-wrapper"/>
          <w:color w:val="242424"/>
          <w:sz w:val="30"/>
          <w:szCs w:val="30"/>
          <w:lang w:val="ru-RU"/>
        </w:rPr>
        <w:t>т.п</w:t>
      </w:r>
      <w:r w:rsidR="0017502B" w:rsidRPr="00C715A9">
        <w:rPr>
          <w:rStyle w:val="word-wrapper"/>
          <w:color w:val="242424"/>
          <w:sz w:val="30"/>
          <w:szCs w:val="30"/>
          <w:lang w:val="ru-RU"/>
        </w:rPr>
        <w:t>.</w:t>
      </w:r>
      <w:r w:rsidR="00980FC0">
        <w:rPr>
          <w:rStyle w:val="word-wrapper"/>
          <w:color w:val="242424"/>
          <w:sz w:val="30"/>
          <w:szCs w:val="30"/>
          <w:lang w:val="ru-RU"/>
        </w:rPr>
        <w:t>;</w:t>
      </w:r>
    </w:p>
    <w:p w14:paraId="23F80B04" w14:textId="67BB2DEF" w:rsidR="00BB3152" w:rsidRPr="00C715A9" w:rsidRDefault="00C05CEA" w:rsidP="00C715A9">
      <w:pPr>
        <w:pStyle w:val="p-normal"/>
        <w:numPr>
          <w:ilvl w:val="0"/>
          <w:numId w:val="14"/>
        </w:numPr>
        <w:spacing w:before="0" w:beforeAutospacing="0" w:after="160" w:afterAutospacing="0" w:line="259" w:lineRule="auto"/>
        <w:ind w:left="0" w:firstLine="0"/>
        <w:jc w:val="both"/>
        <w:rPr>
          <w:rStyle w:val="word-wrapper"/>
          <w:color w:val="242424"/>
          <w:sz w:val="30"/>
          <w:szCs w:val="30"/>
          <w:lang w:val="ru-RU"/>
        </w:rPr>
      </w:pPr>
      <w:r w:rsidRPr="00C715A9">
        <w:rPr>
          <w:rStyle w:val="word-wrapper"/>
          <w:color w:val="242424"/>
          <w:sz w:val="30"/>
          <w:szCs w:val="30"/>
          <w:lang w:val="ru-RU"/>
        </w:rPr>
        <w:t>перечня информационных ресурсов (систем), содержащих персональные данные, собственником (владельцем) которых он является</w:t>
      </w:r>
      <w:r w:rsidR="00E324AA" w:rsidRPr="00C715A9">
        <w:rPr>
          <w:rStyle w:val="word-wrapper"/>
          <w:color w:val="242424"/>
          <w:sz w:val="30"/>
          <w:szCs w:val="30"/>
          <w:lang w:val="ru-RU"/>
        </w:rPr>
        <w:t xml:space="preserve">, а также </w:t>
      </w:r>
      <w:r w:rsidRPr="00C715A9">
        <w:rPr>
          <w:rStyle w:val="word-wrapper"/>
          <w:color w:val="242424"/>
          <w:sz w:val="30"/>
          <w:szCs w:val="30"/>
          <w:lang w:val="ru-RU"/>
        </w:rPr>
        <w:t xml:space="preserve">категорий персональных данных, подлежащих включению в </w:t>
      </w:r>
      <w:r w:rsidR="009B55C3">
        <w:rPr>
          <w:rStyle w:val="word-wrapper"/>
          <w:color w:val="242424"/>
          <w:sz w:val="30"/>
          <w:szCs w:val="30"/>
          <w:lang w:val="ru-RU"/>
        </w:rPr>
        <w:t>данные</w:t>
      </w:r>
      <w:r w:rsidRPr="00C715A9">
        <w:rPr>
          <w:rStyle w:val="word-wrapper"/>
          <w:color w:val="242424"/>
          <w:sz w:val="30"/>
          <w:szCs w:val="30"/>
          <w:lang w:val="ru-RU"/>
        </w:rPr>
        <w:t xml:space="preserve"> ресурсы (системы)</w:t>
      </w:r>
      <w:r w:rsidR="00EC2965" w:rsidRPr="00C715A9">
        <w:rPr>
          <w:rStyle w:val="word-wrapper"/>
          <w:color w:val="242424"/>
          <w:sz w:val="30"/>
          <w:szCs w:val="30"/>
          <w:lang w:val="ru-RU"/>
        </w:rPr>
        <w:t>.</w:t>
      </w:r>
    </w:p>
    <w:p w14:paraId="463DDE10" w14:textId="44595217" w:rsidR="00CD4FC2" w:rsidRPr="00C715A9" w:rsidRDefault="00EC2965" w:rsidP="00C715A9">
      <w:pPr>
        <w:pStyle w:val="p-normal"/>
        <w:spacing w:before="0" w:beforeAutospacing="0" w:after="160" w:afterAutospacing="0" w:line="259" w:lineRule="auto"/>
        <w:ind w:firstLine="709"/>
        <w:jc w:val="both"/>
        <w:rPr>
          <w:rStyle w:val="word-wrapper"/>
          <w:color w:val="242424"/>
          <w:sz w:val="30"/>
          <w:szCs w:val="30"/>
          <w:lang w:val="ru-RU"/>
        </w:rPr>
      </w:pPr>
      <w:r w:rsidRPr="00C715A9">
        <w:rPr>
          <w:rStyle w:val="word-wrapper"/>
          <w:color w:val="242424"/>
          <w:sz w:val="30"/>
          <w:szCs w:val="30"/>
          <w:lang w:val="ru-RU"/>
        </w:rPr>
        <w:t>К таким ресурсам (системам) следует относить</w:t>
      </w:r>
      <w:r w:rsidR="00B5230D">
        <w:rPr>
          <w:rStyle w:val="word-wrapper"/>
          <w:color w:val="242424"/>
          <w:sz w:val="30"/>
          <w:szCs w:val="30"/>
          <w:lang w:val="ru-RU"/>
        </w:rPr>
        <w:t>,</w:t>
      </w:r>
      <w:r w:rsidRPr="00C715A9">
        <w:rPr>
          <w:rStyle w:val="word-wrapper"/>
          <w:color w:val="242424"/>
          <w:sz w:val="30"/>
          <w:szCs w:val="30"/>
          <w:lang w:val="ru-RU"/>
        </w:rPr>
        <w:t xml:space="preserve"> в том числе</w:t>
      </w:r>
      <w:r w:rsidR="00B5230D">
        <w:rPr>
          <w:rStyle w:val="word-wrapper"/>
          <w:color w:val="242424"/>
          <w:sz w:val="30"/>
          <w:szCs w:val="30"/>
          <w:lang w:val="ru-RU"/>
        </w:rPr>
        <w:t>,</w:t>
      </w:r>
      <w:r w:rsidR="00424D17" w:rsidRPr="00C715A9">
        <w:rPr>
          <w:rStyle w:val="word-wrapper"/>
          <w:color w:val="242424"/>
          <w:sz w:val="30"/>
          <w:szCs w:val="30"/>
          <w:lang w:val="ru-RU"/>
        </w:rPr>
        <w:t xml:space="preserve"> такие распространенные </w:t>
      </w:r>
      <w:r w:rsidR="005F124D" w:rsidRPr="00C715A9">
        <w:rPr>
          <w:rStyle w:val="word-wrapper"/>
          <w:color w:val="242424"/>
          <w:sz w:val="30"/>
          <w:szCs w:val="30"/>
          <w:lang w:val="ru-RU"/>
        </w:rPr>
        <w:t>ресурсы</w:t>
      </w:r>
      <w:r w:rsidR="00424D17" w:rsidRPr="00C715A9">
        <w:rPr>
          <w:rStyle w:val="word-wrapper"/>
          <w:color w:val="242424"/>
          <w:sz w:val="30"/>
          <w:szCs w:val="30"/>
          <w:lang w:val="ru-RU"/>
        </w:rPr>
        <w:t xml:space="preserve"> (системы)</w:t>
      </w:r>
      <w:r w:rsidR="00B5230D">
        <w:rPr>
          <w:rStyle w:val="word-wrapper"/>
          <w:color w:val="242424"/>
          <w:sz w:val="30"/>
          <w:szCs w:val="30"/>
          <w:lang w:val="ru-RU"/>
        </w:rPr>
        <w:t>,</w:t>
      </w:r>
      <w:r w:rsidR="005F124D" w:rsidRPr="00C715A9">
        <w:rPr>
          <w:rStyle w:val="word-wrapper"/>
          <w:color w:val="242424"/>
          <w:sz w:val="30"/>
          <w:szCs w:val="30"/>
          <w:lang w:val="ru-RU"/>
        </w:rPr>
        <w:t xml:space="preserve"> как </w:t>
      </w:r>
      <w:r w:rsidR="00CD4FC2" w:rsidRPr="00C715A9">
        <w:rPr>
          <w:rStyle w:val="word-wrapper"/>
          <w:color w:val="242424"/>
          <w:sz w:val="30"/>
          <w:szCs w:val="30"/>
          <w:lang w:val="ru-RU"/>
        </w:rPr>
        <w:t>корпоративн</w:t>
      </w:r>
      <w:r w:rsidR="005F124D" w:rsidRPr="00C715A9">
        <w:rPr>
          <w:rStyle w:val="word-wrapper"/>
          <w:color w:val="242424"/>
          <w:sz w:val="30"/>
          <w:szCs w:val="30"/>
          <w:lang w:val="ru-RU"/>
        </w:rPr>
        <w:t>ая</w:t>
      </w:r>
      <w:r w:rsidR="00CD4FC2" w:rsidRPr="00C715A9">
        <w:rPr>
          <w:rStyle w:val="word-wrapper"/>
          <w:color w:val="242424"/>
          <w:sz w:val="30"/>
          <w:szCs w:val="30"/>
          <w:lang w:val="ru-RU"/>
        </w:rPr>
        <w:t xml:space="preserve"> электронн</w:t>
      </w:r>
      <w:r w:rsidR="005F124D" w:rsidRPr="00C715A9">
        <w:rPr>
          <w:rStyle w:val="word-wrapper"/>
          <w:color w:val="242424"/>
          <w:sz w:val="30"/>
          <w:szCs w:val="30"/>
          <w:lang w:val="ru-RU"/>
        </w:rPr>
        <w:t>ая</w:t>
      </w:r>
      <w:r w:rsidR="00CD4FC2" w:rsidRPr="00C715A9">
        <w:rPr>
          <w:rStyle w:val="word-wrapper"/>
          <w:color w:val="242424"/>
          <w:sz w:val="30"/>
          <w:szCs w:val="30"/>
          <w:lang w:val="ru-RU"/>
        </w:rPr>
        <w:t xml:space="preserve"> почт</w:t>
      </w:r>
      <w:r w:rsidR="005F124D" w:rsidRPr="00C715A9">
        <w:rPr>
          <w:rStyle w:val="word-wrapper"/>
          <w:color w:val="242424"/>
          <w:sz w:val="30"/>
          <w:szCs w:val="30"/>
          <w:lang w:val="ru-RU"/>
        </w:rPr>
        <w:t>а</w:t>
      </w:r>
      <w:r w:rsidR="00CD4FC2" w:rsidRPr="00C715A9">
        <w:rPr>
          <w:rStyle w:val="word-wrapper"/>
          <w:color w:val="242424"/>
          <w:sz w:val="30"/>
          <w:szCs w:val="30"/>
          <w:lang w:val="ru-RU"/>
        </w:rPr>
        <w:t xml:space="preserve">, </w:t>
      </w:r>
      <w:r w:rsidR="003062F6" w:rsidRPr="00C715A9">
        <w:rPr>
          <w:rStyle w:val="word-wrapper"/>
          <w:color w:val="242424"/>
          <w:sz w:val="30"/>
          <w:szCs w:val="30"/>
          <w:lang w:val="ru-RU"/>
        </w:rPr>
        <w:t>программно</w:t>
      </w:r>
      <w:r w:rsidR="00424D17" w:rsidRPr="00C715A9">
        <w:rPr>
          <w:rStyle w:val="word-wrapper"/>
          <w:color w:val="242424"/>
          <w:sz w:val="30"/>
          <w:szCs w:val="30"/>
          <w:lang w:val="ru-RU"/>
        </w:rPr>
        <w:t>е</w:t>
      </w:r>
      <w:r w:rsidR="003062F6" w:rsidRPr="00C715A9">
        <w:rPr>
          <w:rStyle w:val="word-wrapper"/>
          <w:color w:val="242424"/>
          <w:sz w:val="30"/>
          <w:szCs w:val="30"/>
          <w:lang w:val="ru-RU"/>
        </w:rPr>
        <w:t xml:space="preserve"> обеспечени</w:t>
      </w:r>
      <w:r w:rsidR="00424D17" w:rsidRPr="00C715A9">
        <w:rPr>
          <w:rStyle w:val="word-wrapper"/>
          <w:color w:val="242424"/>
          <w:sz w:val="30"/>
          <w:szCs w:val="30"/>
          <w:lang w:val="ru-RU"/>
        </w:rPr>
        <w:t>е</w:t>
      </w:r>
      <w:r w:rsidR="003062F6" w:rsidRPr="00C715A9">
        <w:rPr>
          <w:rStyle w:val="word-wrapper"/>
          <w:color w:val="242424"/>
          <w:sz w:val="30"/>
          <w:szCs w:val="30"/>
          <w:lang w:val="ru-RU"/>
        </w:rPr>
        <w:t xml:space="preserve"> </w:t>
      </w:r>
      <w:r w:rsidR="00980FC0">
        <w:rPr>
          <w:rStyle w:val="word-wrapper"/>
          <w:color w:val="242424"/>
          <w:sz w:val="30"/>
          <w:szCs w:val="30"/>
          <w:lang w:val="ru-RU"/>
        </w:rPr>
        <w:t xml:space="preserve">для ведения бухгалтерского учета и </w:t>
      </w:r>
      <w:r w:rsidR="00980FC0">
        <w:rPr>
          <w:rStyle w:val="word-wrapper"/>
          <w:color w:val="242424"/>
          <w:sz w:val="30"/>
          <w:szCs w:val="30"/>
          <w:lang w:val="ru-RU"/>
        </w:rPr>
        <w:lastRenderedPageBreak/>
        <w:t>отчетности</w:t>
      </w:r>
      <w:r w:rsidR="003062F6" w:rsidRPr="00C715A9">
        <w:rPr>
          <w:rStyle w:val="word-wrapper"/>
          <w:color w:val="242424"/>
          <w:sz w:val="30"/>
          <w:szCs w:val="30"/>
          <w:lang w:val="ru-RU"/>
        </w:rPr>
        <w:t>, сайт</w:t>
      </w:r>
      <w:r w:rsidR="00424D17" w:rsidRPr="00C715A9">
        <w:rPr>
          <w:rStyle w:val="word-wrapper"/>
          <w:color w:val="242424"/>
          <w:sz w:val="30"/>
          <w:szCs w:val="30"/>
          <w:lang w:val="ru-RU"/>
        </w:rPr>
        <w:t>ы</w:t>
      </w:r>
      <w:r w:rsidR="003062F6" w:rsidRPr="00C715A9">
        <w:rPr>
          <w:rStyle w:val="word-wrapper"/>
          <w:color w:val="242424"/>
          <w:sz w:val="30"/>
          <w:szCs w:val="30"/>
          <w:lang w:val="ru-RU"/>
        </w:rPr>
        <w:t xml:space="preserve"> организаци</w:t>
      </w:r>
      <w:r w:rsidR="00424D17" w:rsidRPr="00C715A9">
        <w:rPr>
          <w:rStyle w:val="word-wrapper"/>
          <w:color w:val="242424"/>
          <w:sz w:val="30"/>
          <w:szCs w:val="30"/>
          <w:lang w:val="ru-RU"/>
        </w:rPr>
        <w:t>й</w:t>
      </w:r>
      <w:r w:rsidR="003062F6" w:rsidRPr="00C715A9">
        <w:rPr>
          <w:rStyle w:val="word-wrapper"/>
          <w:color w:val="242424"/>
          <w:sz w:val="30"/>
          <w:szCs w:val="30"/>
          <w:lang w:val="ru-RU"/>
        </w:rPr>
        <w:t>, автоматизированны</w:t>
      </w:r>
      <w:r w:rsidR="00424D17" w:rsidRPr="00C715A9">
        <w:rPr>
          <w:rStyle w:val="word-wrapper"/>
          <w:color w:val="242424"/>
          <w:sz w:val="30"/>
          <w:szCs w:val="30"/>
          <w:lang w:val="ru-RU"/>
        </w:rPr>
        <w:t>е</w:t>
      </w:r>
      <w:r w:rsidR="003062F6" w:rsidRPr="00C715A9">
        <w:rPr>
          <w:rStyle w:val="word-wrapper"/>
          <w:color w:val="242424"/>
          <w:sz w:val="30"/>
          <w:szCs w:val="30"/>
          <w:lang w:val="ru-RU"/>
        </w:rPr>
        <w:t xml:space="preserve"> систем</w:t>
      </w:r>
      <w:r w:rsidR="00424D17" w:rsidRPr="00C715A9">
        <w:rPr>
          <w:rStyle w:val="word-wrapper"/>
          <w:color w:val="242424"/>
          <w:sz w:val="30"/>
          <w:szCs w:val="30"/>
          <w:lang w:val="ru-RU"/>
        </w:rPr>
        <w:t>ы</w:t>
      </w:r>
      <w:r w:rsidR="003062F6" w:rsidRPr="00C715A9">
        <w:rPr>
          <w:rStyle w:val="word-wrapper"/>
          <w:color w:val="242424"/>
          <w:sz w:val="30"/>
          <w:szCs w:val="30"/>
          <w:lang w:val="ru-RU"/>
        </w:rPr>
        <w:t xml:space="preserve"> контроля и управления доступом</w:t>
      </w:r>
      <w:r w:rsidR="00424D17" w:rsidRPr="00C715A9">
        <w:rPr>
          <w:rStyle w:val="word-wrapper"/>
          <w:color w:val="242424"/>
          <w:sz w:val="30"/>
          <w:szCs w:val="30"/>
          <w:lang w:val="ru-RU"/>
        </w:rPr>
        <w:t>, системы видеонаблюдения в организации,</w:t>
      </w:r>
      <w:r w:rsidR="003062F6" w:rsidRPr="00C715A9">
        <w:rPr>
          <w:rStyle w:val="word-wrapper"/>
          <w:color w:val="242424"/>
          <w:sz w:val="30"/>
          <w:szCs w:val="30"/>
          <w:lang w:val="ru-RU"/>
        </w:rPr>
        <w:t xml:space="preserve"> </w:t>
      </w:r>
      <w:r w:rsidR="00424D17" w:rsidRPr="00C715A9">
        <w:rPr>
          <w:rStyle w:val="word-wrapper"/>
          <w:color w:val="242424"/>
          <w:sz w:val="30"/>
          <w:szCs w:val="30"/>
          <w:lang w:val="ru-RU"/>
        </w:rPr>
        <w:t xml:space="preserve">системы электронного документооборота </w:t>
      </w:r>
      <w:r w:rsidR="003062F6" w:rsidRPr="00C715A9">
        <w:rPr>
          <w:rStyle w:val="word-wrapper"/>
          <w:color w:val="242424"/>
          <w:sz w:val="30"/>
          <w:szCs w:val="30"/>
          <w:lang w:val="ru-RU"/>
        </w:rPr>
        <w:t xml:space="preserve">и </w:t>
      </w:r>
      <w:r w:rsidR="00980FC0">
        <w:rPr>
          <w:rStyle w:val="word-wrapper"/>
          <w:color w:val="242424"/>
          <w:sz w:val="30"/>
          <w:szCs w:val="30"/>
          <w:lang w:val="ru-RU"/>
        </w:rPr>
        <w:t>т.п</w:t>
      </w:r>
      <w:r w:rsidR="003062F6" w:rsidRPr="00C715A9">
        <w:rPr>
          <w:rStyle w:val="word-wrapper"/>
          <w:color w:val="242424"/>
          <w:sz w:val="30"/>
          <w:szCs w:val="30"/>
          <w:lang w:val="ru-RU"/>
        </w:rPr>
        <w:t>.</w:t>
      </w:r>
    </w:p>
    <w:p w14:paraId="02E38BE2" w14:textId="00C7BCE8" w:rsidR="006D7827" w:rsidRPr="00C715A9" w:rsidRDefault="006D7827" w:rsidP="00C715A9">
      <w:pPr>
        <w:pStyle w:val="p-normal"/>
        <w:spacing w:before="0" w:beforeAutospacing="0" w:after="160" w:afterAutospacing="0" w:line="259" w:lineRule="auto"/>
        <w:ind w:firstLine="709"/>
        <w:jc w:val="both"/>
        <w:rPr>
          <w:rStyle w:val="word-wrapper"/>
          <w:color w:val="242424"/>
          <w:sz w:val="30"/>
          <w:szCs w:val="30"/>
          <w:lang w:val="ru-RU"/>
        </w:rPr>
      </w:pPr>
      <w:r w:rsidRPr="00C715A9">
        <w:rPr>
          <w:rStyle w:val="word-wrapper"/>
          <w:color w:val="242424"/>
          <w:sz w:val="30"/>
          <w:szCs w:val="30"/>
          <w:lang w:val="ru-RU"/>
        </w:rPr>
        <w:t>Категории персональных данных, подлежащих включению в такие ресурсы (системы)</w:t>
      </w:r>
      <w:r w:rsidR="00980FC0">
        <w:rPr>
          <w:rStyle w:val="word-wrapper"/>
          <w:color w:val="242424"/>
          <w:sz w:val="30"/>
          <w:szCs w:val="30"/>
          <w:lang w:val="ru-RU"/>
        </w:rPr>
        <w:t>,</w:t>
      </w:r>
      <w:r w:rsidRPr="00C715A9">
        <w:rPr>
          <w:rStyle w:val="word-wrapper"/>
          <w:color w:val="242424"/>
          <w:sz w:val="30"/>
          <w:szCs w:val="30"/>
          <w:lang w:val="ru-RU"/>
        </w:rPr>
        <w:t xml:space="preserve"> определены в </w:t>
      </w:r>
      <w:r w:rsidR="00980FC0">
        <w:rPr>
          <w:rStyle w:val="word-wrapper"/>
          <w:color w:val="242424"/>
          <w:sz w:val="30"/>
          <w:szCs w:val="30"/>
          <w:lang w:val="ru-RU"/>
        </w:rPr>
        <w:t xml:space="preserve">подпункте 3.5 пункта 3 </w:t>
      </w:r>
      <w:hyperlink r:id="rId8" w:history="1">
        <w:r w:rsidRPr="006B4A0A">
          <w:rPr>
            <w:rStyle w:val="a4"/>
            <w:sz w:val="30"/>
            <w:szCs w:val="30"/>
            <w:lang w:val="ru-RU"/>
          </w:rPr>
          <w:t>Указ</w:t>
        </w:r>
        <w:r w:rsidR="00980FC0" w:rsidRPr="006B4A0A">
          <w:rPr>
            <w:rStyle w:val="a4"/>
            <w:sz w:val="30"/>
            <w:szCs w:val="30"/>
            <w:lang w:val="ru-RU"/>
          </w:rPr>
          <w:t>а</w:t>
        </w:r>
        <w:r w:rsidRPr="006B4A0A">
          <w:rPr>
            <w:rStyle w:val="a4"/>
            <w:sz w:val="30"/>
            <w:szCs w:val="30"/>
            <w:lang w:val="ru-RU"/>
          </w:rPr>
          <w:t xml:space="preserve"> Президента Республики Беларусь от 28 октября 2021 г. № 422 ”О мерах по совершенствованию защиты персональных данных“</w:t>
        </w:r>
      </w:hyperlink>
      <w:r w:rsidR="002C2CCA">
        <w:rPr>
          <w:rStyle w:val="word-wrapper"/>
          <w:color w:val="242424"/>
          <w:sz w:val="30"/>
          <w:szCs w:val="30"/>
          <w:lang w:val="ru-RU"/>
        </w:rPr>
        <w:t>.</w:t>
      </w:r>
      <w:r w:rsidR="00A314F3" w:rsidRPr="00C715A9">
        <w:rPr>
          <w:rStyle w:val="word-wrapper"/>
          <w:color w:val="242424"/>
          <w:sz w:val="30"/>
          <w:szCs w:val="30"/>
          <w:lang w:val="ru-RU"/>
        </w:rPr>
        <w:t xml:space="preserve"> </w:t>
      </w:r>
      <w:r w:rsidR="002C2CCA">
        <w:rPr>
          <w:rStyle w:val="word-wrapper"/>
          <w:color w:val="242424"/>
          <w:sz w:val="30"/>
          <w:szCs w:val="30"/>
          <w:lang w:val="ru-RU"/>
        </w:rPr>
        <w:t>С</w:t>
      </w:r>
      <w:r w:rsidR="003B5090">
        <w:rPr>
          <w:rStyle w:val="word-wrapper"/>
          <w:color w:val="242424"/>
          <w:sz w:val="30"/>
          <w:szCs w:val="30"/>
          <w:lang w:val="ru-RU"/>
        </w:rPr>
        <w:t xml:space="preserve"> учетом</w:t>
      </w:r>
      <w:r w:rsidR="00A314F3" w:rsidRPr="00C715A9">
        <w:rPr>
          <w:rStyle w:val="word-wrapper"/>
          <w:color w:val="242424"/>
          <w:sz w:val="30"/>
          <w:szCs w:val="30"/>
          <w:lang w:val="ru-RU"/>
        </w:rPr>
        <w:t xml:space="preserve"> </w:t>
      </w:r>
      <w:r w:rsidR="00C32B37" w:rsidRPr="00C715A9">
        <w:rPr>
          <w:rStyle w:val="word-wrapper"/>
          <w:color w:val="242424"/>
          <w:sz w:val="30"/>
          <w:szCs w:val="30"/>
          <w:lang w:val="ru-RU"/>
        </w:rPr>
        <w:t>классификации информационных ресурсов (систем), содержащих персональные данные,</w:t>
      </w:r>
      <w:r w:rsidR="00CD340E">
        <w:rPr>
          <w:rStyle w:val="word-wrapper"/>
          <w:color w:val="242424"/>
          <w:sz w:val="30"/>
          <w:szCs w:val="30"/>
          <w:lang w:val="ru-RU"/>
        </w:rPr>
        <w:t xml:space="preserve"> такие категории</w:t>
      </w:r>
      <w:r w:rsidR="00C32B37" w:rsidRPr="00C715A9">
        <w:rPr>
          <w:rStyle w:val="word-wrapper"/>
          <w:color w:val="242424"/>
          <w:sz w:val="30"/>
          <w:szCs w:val="30"/>
          <w:lang w:val="ru-RU"/>
        </w:rPr>
        <w:t xml:space="preserve"> </w:t>
      </w:r>
      <w:r w:rsidR="00CD340E">
        <w:rPr>
          <w:rStyle w:val="word-wrapper"/>
          <w:color w:val="242424"/>
          <w:sz w:val="30"/>
          <w:szCs w:val="30"/>
          <w:lang w:val="ru-RU"/>
        </w:rPr>
        <w:t>пред</w:t>
      </w:r>
      <w:r w:rsidR="00C32B37" w:rsidRPr="00C715A9">
        <w:rPr>
          <w:rStyle w:val="word-wrapper"/>
          <w:color w:val="242424"/>
          <w:sz w:val="30"/>
          <w:szCs w:val="30"/>
          <w:lang w:val="ru-RU"/>
        </w:rPr>
        <w:t>определ</w:t>
      </w:r>
      <w:r w:rsidR="003B5090">
        <w:rPr>
          <w:rStyle w:val="word-wrapper"/>
          <w:color w:val="242424"/>
          <w:sz w:val="30"/>
          <w:szCs w:val="30"/>
          <w:lang w:val="ru-RU"/>
        </w:rPr>
        <w:t>яют</w:t>
      </w:r>
      <w:r w:rsidR="00C32B37" w:rsidRPr="00C715A9">
        <w:rPr>
          <w:rStyle w:val="word-wrapper"/>
          <w:color w:val="242424"/>
          <w:sz w:val="30"/>
          <w:szCs w:val="30"/>
          <w:lang w:val="ru-RU"/>
        </w:rPr>
        <w:t xml:space="preserve"> </w:t>
      </w:r>
      <w:r w:rsidR="003B5090">
        <w:rPr>
          <w:rStyle w:val="word-wrapper"/>
          <w:color w:val="242424"/>
          <w:sz w:val="30"/>
          <w:szCs w:val="30"/>
          <w:lang w:val="ru-RU"/>
        </w:rPr>
        <w:t xml:space="preserve">круг </w:t>
      </w:r>
      <w:r w:rsidR="00C32B37" w:rsidRPr="00C715A9">
        <w:rPr>
          <w:rStyle w:val="word-wrapper"/>
          <w:color w:val="242424"/>
          <w:sz w:val="30"/>
          <w:szCs w:val="30"/>
          <w:lang w:val="ru-RU"/>
        </w:rPr>
        <w:t xml:space="preserve">предъявляемых к </w:t>
      </w:r>
      <w:r w:rsidR="003B5090">
        <w:rPr>
          <w:rStyle w:val="word-wrapper"/>
          <w:color w:val="242424"/>
          <w:sz w:val="30"/>
          <w:szCs w:val="30"/>
          <w:lang w:val="ru-RU"/>
        </w:rPr>
        <w:t>информационным ресурсам</w:t>
      </w:r>
      <w:r w:rsidR="00C32B37" w:rsidRPr="00C715A9">
        <w:rPr>
          <w:rStyle w:val="word-wrapper"/>
          <w:color w:val="242424"/>
          <w:sz w:val="30"/>
          <w:szCs w:val="30"/>
          <w:lang w:val="ru-RU"/>
        </w:rPr>
        <w:t xml:space="preserve"> требований</w:t>
      </w:r>
      <w:r w:rsidR="009B55C3">
        <w:rPr>
          <w:rStyle w:val="word-wrapper"/>
          <w:color w:val="242424"/>
          <w:sz w:val="30"/>
          <w:szCs w:val="30"/>
          <w:lang w:val="ru-RU"/>
        </w:rPr>
        <w:t xml:space="preserve"> по</w:t>
      </w:r>
      <w:r w:rsidR="00C32B37" w:rsidRPr="00C715A9">
        <w:rPr>
          <w:rStyle w:val="word-wrapper"/>
          <w:color w:val="242424"/>
          <w:sz w:val="30"/>
          <w:szCs w:val="30"/>
          <w:lang w:val="ru-RU"/>
        </w:rPr>
        <w:t xml:space="preserve"> технической и криптографической защит</w:t>
      </w:r>
      <w:r w:rsidR="009B55C3">
        <w:rPr>
          <w:rStyle w:val="word-wrapper"/>
          <w:color w:val="242424"/>
          <w:sz w:val="30"/>
          <w:szCs w:val="30"/>
          <w:lang w:val="ru-RU"/>
        </w:rPr>
        <w:t>е</w:t>
      </w:r>
      <w:r w:rsidR="00C32B37" w:rsidRPr="00C715A9">
        <w:rPr>
          <w:rStyle w:val="word-wrapper"/>
          <w:color w:val="242424"/>
          <w:sz w:val="30"/>
          <w:szCs w:val="30"/>
          <w:lang w:val="ru-RU"/>
        </w:rPr>
        <w:t xml:space="preserve"> персональных данных.</w:t>
      </w:r>
    </w:p>
    <w:p w14:paraId="2914CCCD" w14:textId="2AB72408" w:rsidR="00C32B37" w:rsidRPr="00C715A9" w:rsidRDefault="00C32B37" w:rsidP="00C715A9">
      <w:pPr>
        <w:pStyle w:val="p-normal"/>
        <w:spacing w:before="0" w:beforeAutospacing="0" w:after="160" w:afterAutospacing="0" w:line="259" w:lineRule="auto"/>
        <w:ind w:firstLine="709"/>
        <w:jc w:val="both"/>
        <w:rPr>
          <w:rStyle w:val="word-wrapper"/>
          <w:color w:val="242424"/>
          <w:sz w:val="30"/>
          <w:szCs w:val="30"/>
          <w:lang w:val="ru-RU"/>
        </w:rPr>
      </w:pPr>
      <w:r w:rsidRPr="00C715A9">
        <w:rPr>
          <w:rStyle w:val="word-wrapper"/>
          <w:color w:val="242424"/>
          <w:sz w:val="30"/>
          <w:szCs w:val="30"/>
          <w:lang w:val="ru-RU"/>
        </w:rPr>
        <w:t xml:space="preserve">В случае, если </w:t>
      </w:r>
      <w:r w:rsidR="00AF0B99" w:rsidRPr="00C715A9">
        <w:rPr>
          <w:rStyle w:val="word-wrapper"/>
          <w:color w:val="242424"/>
          <w:sz w:val="30"/>
          <w:szCs w:val="30"/>
          <w:lang w:val="ru-RU"/>
        </w:rPr>
        <w:t xml:space="preserve">персональные данные содержатся в нескольких информационных </w:t>
      </w:r>
      <w:r w:rsidR="00100B22" w:rsidRPr="00C715A9">
        <w:rPr>
          <w:rStyle w:val="word-wrapper"/>
          <w:color w:val="242424"/>
          <w:sz w:val="30"/>
          <w:szCs w:val="30"/>
          <w:lang w:val="ru-RU"/>
        </w:rPr>
        <w:t>ресурсах</w:t>
      </w:r>
      <w:r w:rsidR="00CD340E" w:rsidRPr="00CD340E">
        <w:rPr>
          <w:rStyle w:val="word-wrapper"/>
          <w:color w:val="242424"/>
          <w:sz w:val="30"/>
          <w:szCs w:val="30"/>
          <w:lang w:val="ru-RU"/>
        </w:rPr>
        <w:t xml:space="preserve"> </w:t>
      </w:r>
      <w:r w:rsidR="00CD340E">
        <w:rPr>
          <w:rStyle w:val="word-wrapper"/>
          <w:color w:val="242424"/>
          <w:sz w:val="30"/>
          <w:szCs w:val="30"/>
          <w:lang w:val="ru-RU"/>
        </w:rPr>
        <w:t>(</w:t>
      </w:r>
      <w:r w:rsidR="00CD340E" w:rsidRPr="00C715A9">
        <w:rPr>
          <w:rStyle w:val="word-wrapper"/>
          <w:color w:val="242424"/>
          <w:sz w:val="30"/>
          <w:szCs w:val="30"/>
          <w:lang w:val="ru-RU"/>
        </w:rPr>
        <w:t>системах</w:t>
      </w:r>
      <w:r w:rsidR="00100B22" w:rsidRPr="00C715A9">
        <w:rPr>
          <w:rStyle w:val="word-wrapper"/>
          <w:color w:val="242424"/>
          <w:sz w:val="30"/>
          <w:szCs w:val="30"/>
          <w:lang w:val="ru-RU"/>
        </w:rPr>
        <w:t>)</w:t>
      </w:r>
      <w:r w:rsidR="00AF0B99" w:rsidRPr="00C715A9">
        <w:rPr>
          <w:rStyle w:val="word-wrapper"/>
          <w:color w:val="242424"/>
          <w:sz w:val="30"/>
          <w:szCs w:val="30"/>
          <w:lang w:val="ru-RU"/>
        </w:rPr>
        <w:t>, то подлежат применению требования к системе защиты информации</w:t>
      </w:r>
      <w:r w:rsidR="00100B22" w:rsidRPr="00C715A9">
        <w:rPr>
          <w:rStyle w:val="word-wrapper"/>
          <w:color w:val="242424"/>
          <w:sz w:val="30"/>
          <w:szCs w:val="30"/>
          <w:lang w:val="ru-RU"/>
        </w:rPr>
        <w:t>, устанавливающие более высокий уровень защиты</w:t>
      </w:r>
      <w:r w:rsidR="00CD340E">
        <w:rPr>
          <w:rStyle w:val="word-wrapper"/>
          <w:color w:val="242424"/>
          <w:sz w:val="30"/>
          <w:szCs w:val="30"/>
          <w:lang w:val="ru-RU"/>
        </w:rPr>
        <w:t>;</w:t>
      </w:r>
    </w:p>
    <w:p w14:paraId="37DAA29E" w14:textId="24F5CAA9" w:rsidR="00C50B52" w:rsidRPr="00C715A9" w:rsidRDefault="00C50B52" w:rsidP="00C715A9">
      <w:pPr>
        <w:pStyle w:val="p-normal"/>
        <w:numPr>
          <w:ilvl w:val="0"/>
          <w:numId w:val="14"/>
        </w:numPr>
        <w:spacing w:before="0" w:beforeAutospacing="0" w:after="160" w:afterAutospacing="0" w:line="259" w:lineRule="auto"/>
        <w:ind w:left="0" w:firstLine="0"/>
        <w:jc w:val="both"/>
        <w:rPr>
          <w:rStyle w:val="word-wrapper"/>
          <w:color w:val="242424"/>
          <w:sz w:val="30"/>
          <w:szCs w:val="30"/>
          <w:lang w:val="ru-RU"/>
        </w:rPr>
      </w:pPr>
      <w:r w:rsidRPr="00C715A9">
        <w:rPr>
          <w:rStyle w:val="word-wrapper"/>
          <w:color w:val="242424"/>
          <w:sz w:val="30"/>
          <w:szCs w:val="30"/>
          <w:lang w:val="ru-RU"/>
        </w:rPr>
        <w:t>форм согласия субъектов персональных данных применительно к обработке персональных данных на основании согласия</w:t>
      </w:r>
      <w:r w:rsidR="009B55C3">
        <w:rPr>
          <w:rStyle w:val="word-wrapper"/>
          <w:color w:val="242424"/>
          <w:sz w:val="30"/>
          <w:szCs w:val="30"/>
          <w:lang w:val="ru-RU"/>
        </w:rPr>
        <w:t xml:space="preserve">. Важно учитывать, что для разных целей </w:t>
      </w:r>
      <w:r w:rsidR="00BB4D92">
        <w:rPr>
          <w:rStyle w:val="word-wrapper"/>
          <w:color w:val="242424"/>
          <w:sz w:val="30"/>
          <w:szCs w:val="30"/>
          <w:lang w:val="ru-RU"/>
        </w:rPr>
        <w:t xml:space="preserve">обработки данные формы могут отличаться (по кругу обрабатываемых персональных данных, сроку хранения, кругу уполномоченных </w:t>
      </w:r>
      <w:r w:rsidR="006A145D">
        <w:rPr>
          <w:rStyle w:val="word-wrapper"/>
          <w:color w:val="242424"/>
          <w:sz w:val="30"/>
          <w:szCs w:val="30"/>
          <w:lang w:val="ru-RU"/>
        </w:rPr>
        <w:t>лиц</w:t>
      </w:r>
      <w:r w:rsidR="00BB4D92">
        <w:rPr>
          <w:rStyle w:val="word-wrapper"/>
          <w:color w:val="242424"/>
          <w:sz w:val="30"/>
          <w:szCs w:val="30"/>
          <w:lang w:val="ru-RU"/>
        </w:rPr>
        <w:t xml:space="preserve"> и т.п.);</w:t>
      </w:r>
    </w:p>
    <w:p w14:paraId="1D999186" w14:textId="494F9662" w:rsidR="00CD340E" w:rsidRPr="00B63253" w:rsidRDefault="00CD340E" w:rsidP="00CD340E">
      <w:pPr>
        <w:pStyle w:val="p-normal"/>
        <w:numPr>
          <w:ilvl w:val="0"/>
          <w:numId w:val="14"/>
        </w:numPr>
        <w:spacing w:before="0" w:beforeAutospacing="0" w:after="160" w:afterAutospacing="0" w:line="259" w:lineRule="auto"/>
        <w:ind w:left="0" w:firstLine="0"/>
        <w:jc w:val="both"/>
        <w:rPr>
          <w:rStyle w:val="word-wrapper"/>
          <w:color w:val="242424"/>
          <w:sz w:val="30"/>
          <w:szCs w:val="30"/>
          <w:lang w:val="ru-RU"/>
        </w:rPr>
      </w:pPr>
      <w:r>
        <w:rPr>
          <w:rStyle w:val="word-wrapper"/>
          <w:color w:val="242424"/>
          <w:sz w:val="30"/>
          <w:szCs w:val="30"/>
          <w:lang w:val="ru-RU"/>
        </w:rPr>
        <w:t>договоров между операторами и</w:t>
      </w:r>
      <w:r w:rsidR="00D85183" w:rsidRPr="00C715A9">
        <w:rPr>
          <w:rStyle w:val="word-wrapper"/>
          <w:color w:val="242424"/>
          <w:sz w:val="30"/>
          <w:szCs w:val="30"/>
          <w:lang w:val="ru-RU"/>
        </w:rPr>
        <w:t xml:space="preserve"> уполномоченными лицами в соответствии с требованиями статьи 7 Закона</w:t>
      </w:r>
      <w:r>
        <w:rPr>
          <w:rStyle w:val="word-wrapper"/>
          <w:color w:val="242424"/>
          <w:sz w:val="30"/>
          <w:szCs w:val="30"/>
          <w:lang w:val="ru-RU"/>
        </w:rPr>
        <w:t xml:space="preserve"> либо </w:t>
      </w:r>
      <w:r w:rsidR="00B63253">
        <w:rPr>
          <w:rStyle w:val="word-wrapper"/>
          <w:color w:val="242424"/>
          <w:sz w:val="30"/>
          <w:szCs w:val="30"/>
          <w:lang w:val="ru-RU"/>
        </w:rPr>
        <w:t>дополнительных соглашений в отношении таких договоров;</w:t>
      </w:r>
    </w:p>
    <w:p w14:paraId="3C4C04B9" w14:textId="3A344109" w:rsidR="00C05CEA" w:rsidRPr="00C715A9" w:rsidRDefault="00B63253" w:rsidP="00C715A9">
      <w:pPr>
        <w:pStyle w:val="p-normal"/>
        <w:numPr>
          <w:ilvl w:val="0"/>
          <w:numId w:val="14"/>
        </w:numPr>
        <w:spacing w:before="0" w:beforeAutospacing="0" w:after="160" w:afterAutospacing="0" w:line="259" w:lineRule="auto"/>
        <w:ind w:left="0" w:firstLine="0"/>
        <w:jc w:val="both"/>
        <w:rPr>
          <w:rStyle w:val="word-wrapper"/>
          <w:color w:val="242424"/>
          <w:sz w:val="30"/>
          <w:szCs w:val="30"/>
          <w:lang w:val="ru-RU"/>
        </w:rPr>
      </w:pPr>
      <w:r>
        <w:rPr>
          <w:rStyle w:val="word-wrapper"/>
          <w:color w:val="242424"/>
          <w:sz w:val="30"/>
          <w:szCs w:val="30"/>
          <w:lang w:val="ru-RU"/>
        </w:rPr>
        <w:t xml:space="preserve">устанавливающих </w:t>
      </w:r>
      <w:r w:rsidR="00C05CEA" w:rsidRPr="00C715A9">
        <w:rPr>
          <w:rStyle w:val="word-wrapper"/>
          <w:color w:val="242424"/>
          <w:sz w:val="30"/>
          <w:szCs w:val="30"/>
          <w:lang w:val="ru-RU"/>
        </w:rPr>
        <w:t>срок</w:t>
      </w:r>
      <w:r>
        <w:rPr>
          <w:rStyle w:val="word-wrapper"/>
          <w:color w:val="242424"/>
          <w:sz w:val="30"/>
          <w:szCs w:val="30"/>
          <w:lang w:val="ru-RU"/>
        </w:rPr>
        <w:t>и</w:t>
      </w:r>
      <w:r w:rsidR="00C05CEA" w:rsidRPr="00C715A9">
        <w:rPr>
          <w:rStyle w:val="word-wrapper"/>
          <w:color w:val="242424"/>
          <w:sz w:val="30"/>
          <w:szCs w:val="30"/>
          <w:lang w:val="ru-RU"/>
        </w:rPr>
        <w:t xml:space="preserve"> хранения персональных данных</w:t>
      </w:r>
      <w:r w:rsidR="00BE3D30" w:rsidRPr="00C715A9">
        <w:rPr>
          <w:rStyle w:val="word-wrapper"/>
          <w:color w:val="242424"/>
          <w:sz w:val="30"/>
          <w:szCs w:val="30"/>
          <w:lang w:val="ru-RU"/>
        </w:rPr>
        <w:t>.</w:t>
      </w:r>
    </w:p>
    <w:p w14:paraId="288CD132" w14:textId="32D3E417" w:rsidR="00235C6C" w:rsidRPr="00C715A9" w:rsidRDefault="00D85183" w:rsidP="00C715A9">
      <w:pPr>
        <w:pStyle w:val="p-normal"/>
        <w:spacing w:before="0" w:beforeAutospacing="0" w:after="160" w:afterAutospacing="0" w:line="259" w:lineRule="auto"/>
        <w:ind w:firstLine="709"/>
        <w:jc w:val="both"/>
        <w:rPr>
          <w:rStyle w:val="word-wrapper"/>
          <w:color w:val="242424"/>
          <w:sz w:val="30"/>
          <w:szCs w:val="30"/>
          <w:lang w:val="ru-RU"/>
        </w:rPr>
      </w:pPr>
      <w:r w:rsidRPr="00C715A9">
        <w:rPr>
          <w:rStyle w:val="word-wrapper"/>
          <w:color w:val="242424"/>
          <w:sz w:val="30"/>
          <w:szCs w:val="30"/>
          <w:lang w:val="ru-RU"/>
        </w:rPr>
        <w:t>С</w:t>
      </w:r>
      <w:r w:rsidR="00F33F9C" w:rsidRPr="00C715A9">
        <w:rPr>
          <w:rStyle w:val="word-wrapper"/>
          <w:color w:val="242424"/>
          <w:sz w:val="30"/>
          <w:szCs w:val="30"/>
          <w:lang w:val="ru-RU"/>
        </w:rPr>
        <w:t>рок хранения персональных данных</w:t>
      </w:r>
      <w:r w:rsidR="0021084B" w:rsidRPr="00C715A9">
        <w:rPr>
          <w:rStyle w:val="word-wrapper"/>
          <w:color w:val="242424"/>
          <w:sz w:val="30"/>
          <w:szCs w:val="30"/>
          <w:lang w:val="ru-RU"/>
        </w:rPr>
        <w:t xml:space="preserve"> может быть определен </w:t>
      </w:r>
      <w:r w:rsidR="00F33F9C" w:rsidRPr="00C715A9">
        <w:rPr>
          <w:rStyle w:val="word-wrapper"/>
          <w:color w:val="242424"/>
          <w:sz w:val="30"/>
          <w:szCs w:val="30"/>
          <w:lang w:val="ru-RU"/>
        </w:rPr>
        <w:t>дат</w:t>
      </w:r>
      <w:r w:rsidR="0021084B" w:rsidRPr="00C715A9">
        <w:rPr>
          <w:rStyle w:val="word-wrapper"/>
          <w:color w:val="242424"/>
          <w:sz w:val="30"/>
          <w:szCs w:val="30"/>
          <w:lang w:val="ru-RU"/>
        </w:rPr>
        <w:t>ой</w:t>
      </w:r>
      <w:r w:rsidR="00F33F9C" w:rsidRPr="00C715A9">
        <w:rPr>
          <w:rStyle w:val="word-wrapper"/>
          <w:color w:val="242424"/>
          <w:sz w:val="30"/>
          <w:szCs w:val="30"/>
          <w:lang w:val="ru-RU"/>
        </w:rPr>
        <w:t xml:space="preserve"> или период</w:t>
      </w:r>
      <w:r w:rsidR="0021084B" w:rsidRPr="00C715A9">
        <w:rPr>
          <w:rStyle w:val="word-wrapper"/>
          <w:color w:val="242424"/>
          <w:sz w:val="30"/>
          <w:szCs w:val="30"/>
          <w:lang w:val="ru-RU"/>
        </w:rPr>
        <w:t>ом</w:t>
      </w:r>
      <w:r w:rsidR="00F33F9C" w:rsidRPr="00C715A9">
        <w:rPr>
          <w:rStyle w:val="word-wrapper"/>
          <w:color w:val="242424"/>
          <w:sz w:val="30"/>
          <w:szCs w:val="30"/>
          <w:lang w:val="ru-RU"/>
        </w:rPr>
        <w:t xml:space="preserve"> времени</w:t>
      </w:r>
      <w:r w:rsidR="0021084B" w:rsidRPr="00C715A9">
        <w:rPr>
          <w:rStyle w:val="word-wrapper"/>
          <w:color w:val="242424"/>
          <w:sz w:val="30"/>
          <w:szCs w:val="30"/>
          <w:lang w:val="ru-RU"/>
        </w:rPr>
        <w:t xml:space="preserve"> </w:t>
      </w:r>
      <w:r w:rsidR="00F33F9C" w:rsidRPr="00C715A9">
        <w:rPr>
          <w:rStyle w:val="word-wrapper"/>
          <w:color w:val="242424"/>
          <w:sz w:val="30"/>
          <w:szCs w:val="30"/>
          <w:lang w:val="ru-RU"/>
        </w:rPr>
        <w:t>либо критери</w:t>
      </w:r>
      <w:r w:rsidR="0021084B" w:rsidRPr="00C715A9">
        <w:rPr>
          <w:rStyle w:val="word-wrapper"/>
          <w:color w:val="242424"/>
          <w:sz w:val="30"/>
          <w:szCs w:val="30"/>
          <w:lang w:val="ru-RU"/>
        </w:rPr>
        <w:t>ем</w:t>
      </w:r>
      <w:r w:rsidR="00F33F9C" w:rsidRPr="00C715A9">
        <w:rPr>
          <w:rStyle w:val="word-wrapper"/>
          <w:color w:val="242424"/>
          <w:sz w:val="30"/>
          <w:szCs w:val="30"/>
          <w:lang w:val="ru-RU"/>
        </w:rPr>
        <w:t>, используемы</w:t>
      </w:r>
      <w:r w:rsidR="0021084B" w:rsidRPr="00C715A9">
        <w:rPr>
          <w:rStyle w:val="word-wrapper"/>
          <w:color w:val="242424"/>
          <w:sz w:val="30"/>
          <w:szCs w:val="30"/>
          <w:lang w:val="ru-RU"/>
        </w:rPr>
        <w:t>м</w:t>
      </w:r>
      <w:r w:rsidR="00F33F9C" w:rsidRPr="00C715A9">
        <w:rPr>
          <w:rStyle w:val="word-wrapper"/>
          <w:color w:val="242424"/>
          <w:sz w:val="30"/>
          <w:szCs w:val="30"/>
          <w:lang w:val="ru-RU"/>
        </w:rPr>
        <w:t xml:space="preserve"> для определения так</w:t>
      </w:r>
      <w:r w:rsidR="00B63253">
        <w:rPr>
          <w:rStyle w:val="word-wrapper"/>
          <w:color w:val="242424"/>
          <w:sz w:val="30"/>
          <w:szCs w:val="30"/>
          <w:lang w:val="ru-RU"/>
        </w:rPr>
        <w:t>ого</w:t>
      </w:r>
      <w:r w:rsidR="00F33F9C" w:rsidRPr="00C715A9">
        <w:rPr>
          <w:rStyle w:val="word-wrapper"/>
          <w:color w:val="242424"/>
          <w:sz w:val="30"/>
          <w:szCs w:val="30"/>
          <w:lang w:val="ru-RU"/>
        </w:rPr>
        <w:t xml:space="preserve"> срок</w:t>
      </w:r>
      <w:r w:rsidR="00B63253">
        <w:rPr>
          <w:rStyle w:val="word-wrapper"/>
          <w:color w:val="242424"/>
          <w:sz w:val="30"/>
          <w:szCs w:val="30"/>
          <w:lang w:val="ru-RU"/>
        </w:rPr>
        <w:t>а, а е</w:t>
      </w:r>
      <w:r w:rsidR="0021084B" w:rsidRPr="00C715A9">
        <w:rPr>
          <w:rStyle w:val="word-wrapper"/>
          <w:color w:val="242424"/>
          <w:sz w:val="30"/>
          <w:szCs w:val="30"/>
          <w:lang w:val="ru-RU"/>
        </w:rPr>
        <w:t xml:space="preserve">сли </w:t>
      </w:r>
      <w:r w:rsidR="00B63253">
        <w:rPr>
          <w:rStyle w:val="word-wrapper"/>
          <w:color w:val="242424"/>
          <w:sz w:val="30"/>
          <w:szCs w:val="30"/>
          <w:lang w:val="ru-RU"/>
        </w:rPr>
        <w:t xml:space="preserve">это невозможно – </w:t>
      </w:r>
      <w:r w:rsidR="00AA617E" w:rsidRPr="00C715A9">
        <w:rPr>
          <w:rStyle w:val="word-wrapper"/>
          <w:color w:val="242424"/>
          <w:sz w:val="30"/>
          <w:szCs w:val="30"/>
          <w:lang w:val="ru-RU"/>
        </w:rPr>
        <w:t>цел</w:t>
      </w:r>
      <w:r w:rsidR="00B63253">
        <w:rPr>
          <w:rStyle w:val="word-wrapper"/>
          <w:color w:val="242424"/>
          <w:sz w:val="30"/>
          <w:szCs w:val="30"/>
          <w:lang w:val="ru-RU"/>
        </w:rPr>
        <w:t>ями</w:t>
      </w:r>
      <w:r w:rsidR="00AA617E" w:rsidRPr="00C715A9">
        <w:rPr>
          <w:rStyle w:val="word-wrapper"/>
          <w:color w:val="242424"/>
          <w:sz w:val="30"/>
          <w:szCs w:val="30"/>
          <w:lang w:val="ru-RU"/>
        </w:rPr>
        <w:t xml:space="preserve"> обработк</w:t>
      </w:r>
      <w:r w:rsidR="003B5090">
        <w:rPr>
          <w:rStyle w:val="word-wrapper"/>
          <w:color w:val="242424"/>
          <w:sz w:val="30"/>
          <w:szCs w:val="30"/>
          <w:lang w:val="ru-RU"/>
        </w:rPr>
        <w:t>и</w:t>
      </w:r>
      <w:r w:rsidR="00AA617E" w:rsidRPr="00C715A9">
        <w:rPr>
          <w:rStyle w:val="word-wrapper"/>
          <w:color w:val="242424"/>
          <w:sz w:val="30"/>
          <w:szCs w:val="30"/>
          <w:lang w:val="ru-RU"/>
        </w:rPr>
        <w:t xml:space="preserve"> персональных данных</w:t>
      </w:r>
      <w:r w:rsidR="00B63253">
        <w:rPr>
          <w:rStyle w:val="word-wrapper"/>
          <w:color w:val="242424"/>
          <w:sz w:val="30"/>
          <w:szCs w:val="30"/>
          <w:lang w:val="ru-RU"/>
        </w:rPr>
        <w:t>;</w:t>
      </w:r>
    </w:p>
    <w:p w14:paraId="0AB12E26" w14:textId="41ABB511" w:rsidR="00B63253" w:rsidRPr="00B63253" w:rsidRDefault="00C05CEA" w:rsidP="00B63253">
      <w:pPr>
        <w:pStyle w:val="p-normal"/>
        <w:numPr>
          <w:ilvl w:val="0"/>
          <w:numId w:val="14"/>
        </w:numPr>
        <w:spacing w:before="0" w:beforeAutospacing="0" w:after="160" w:afterAutospacing="0" w:line="259" w:lineRule="auto"/>
        <w:ind w:left="0" w:firstLine="0"/>
        <w:jc w:val="both"/>
        <w:rPr>
          <w:rStyle w:val="word-wrapper"/>
          <w:color w:val="242424"/>
          <w:sz w:val="30"/>
          <w:szCs w:val="30"/>
          <w:lang w:val="ru-RU"/>
        </w:rPr>
      </w:pPr>
      <w:r w:rsidRPr="00C715A9">
        <w:rPr>
          <w:rStyle w:val="word-wrapper"/>
          <w:color w:val="242424"/>
          <w:sz w:val="30"/>
          <w:szCs w:val="30"/>
          <w:lang w:val="ru-RU"/>
        </w:rPr>
        <w:t>перечня уполномоченных лиц, если обработка персональных данных осуществляется такими лицами</w:t>
      </w:r>
      <w:r w:rsidR="00B63253">
        <w:rPr>
          <w:rStyle w:val="word-wrapper"/>
          <w:color w:val="242424"/>
          <w:sz w:val="30"/>
          <w:szCs w:val="30"/>
          <w:lang w:val="ru-RU"/>
        </w:rPr>
        <w:t>. При этом такой перечень, равно как и сроки хранения персональных данных</w:t>
      </w:r>
      <w:r w:rsidR="00794560">
        <w:rPr>
          <w:rStyle w:val="word-wrapper"/>
          <w:color w:val="242424"/>
          <w:sz w:val="30"/>
          <w:szCs w:val="30"/>
          <w:lang w:val="ru-RU"/>
        </w:rPr>
        <w:t xml:space="preserve">, могут быть установлены как в виде отдельного документа, так и в документах, определяющих политику оператора в отношении обработки персональных данных, </w:t>
      </w:r>
      <w:r w:rsidR="0002497D">
        <w:rPr>
          <w:rStyle w:val="word-wrapper"/>
          <w:color w:val="242424"/>
          <w:sz w:val="30"/>
          <w:szCs w:val="30"/>
          <w:lang w:val="ru-RU"/>
        </w:rPr>
        <w:t>реестре обработки персональных данных</w:t>
      </w:r>
      <w:r w:rsidR="00794560">
        <w:rPr>
          <w:rStyle w:val="word-wrapper"/>
          <w:color w:val="242424"/>
          <w:sz w:val="30"/>
          <w:szCs w:val="30"/>
          <w:lang w:val="ru-RU"/>
        </w:rPr>
        <w:t>;</w:t>
      </w:r>
    </w:p>
    <w:p w14:paraId="55F11246" w14:textId="79C227A2" w:rsidR="00A930E3" w:rsidRPr="00C715A9" w:rsidRDefault="00C05CEA" w:rsidP="00C715A9">
      <w:pPr>
        <w:pStyle w:val="p-normal"/>
        <w:numPr>
          <w:ilvl w:val="0"/>
          <w:numId w:val="14"/>
        </w:numPr>
        <w:spacing w:before="0" w:beforeAutospacing="0" w:after="160" w:afterAutospacing="0" w:line="259" w:lineRule="auto"/>
        <w:ind w:left="0" w:firstLine="0"/>
        <w:jc w:val="both"/>
        <w:rPr>
          <w:rStyle w:val="word-wrapper"/>
          <w:color w:val="242424"/>
          <w:sz w:val="30"/>
          <w:szCs w:val="30"/>
          <w:lang w:val="ru-RU"/>
        </w:rPr>
      </w:pPr>
      <w:r w:rsidRPr="00C715A9">
        <w:rPr>
          <w:rStyle w:val="word-wrapper"/>
          <w:color w:val="242424"/>
          <w:sz w:val="30"/>
          <w:szCs w:val="30"/>
          <w:lang w:val="ru-RU"/>
        </w:rPr>
        <w:t>порядка удаления (уничтожения) персональных данных</w:t>
      </w:r>
      <w:r w:rsidR="00B5230D">
        <w:rPr>
          <w:rStyle w:val="word-wrapper"/>
          <w:color w:val="242424"/>
          <w:sz w:val="30"/>
          <w:szCs w:val="30"/>
          <w:lang w:val="ru-RU"/>
        </w:rPr>
        <w:t>.</w:t>
      </w:r>
    </w:p>
    <w:p w14:paraId="10B9A064" w14:textId="287D85AB" w:rsidR="0086397E" w:rsidRPr="00C715A9" w:rsidRDefault="003F0E20" w:rsidP="00C715A9">
      <w:pPr>
        <w:pStyle w:val="p-normal"/>
        <w:spacing w:before="0" w:beforeAutospacing="0" w:after="160" w:afterAutospacing="0" w:line="259" w:lineRule="auto"/>
        <w:ind w:firstLine="709"/>
        <w:jc w:val="both"/>
        <w:rPr>
          <w:rStyle w:val="word-wrapper"/>
          <w:color w:val="242424"/>
          <w:sz w:val="30"/>
          <w:szCs w:val="30"/>
          <w:lang w:val="ru-RU"/>
        </w:rPr>
      </w:pPr>
      <w:r w:rsidRPr="00C715A9">
        <w:rPr>
          <w:rStyle w:val="word-wrapper"/>
          <w:color w:val="242424"/>
          <w:sz w:val="30"/>
          <w:szCs w:val="30"/>
          <w:lang w:val="ru-RU"/>
        </w:rPr>
        <w:lastRenderedPageBreak/>
        <w:t>У</w:t>
      </w:r>
      <w:r w:rsidR="0086397E" w:rsidRPr="00C715A9">
        <w:rPr>
          <w:rStyle w:val="word-wrapper"/>
          <w:color w:val="242424"/>
          <w:sz w:val="30"/>
          <w:szCs w:val="30"/>
          <w:lang w:val="ru-RU"/>
        </w:rPr>
        <w:t>далени</w:t>
      </w:r>
      <w:r w:rsidRPr="00C715A9">
        <w:rPr>
          <w:rStyle w:val="word-wrapper"/>
          <w:color w:val="242424"/>
          <w:sz w:val="30"/>
          <w:szCs w:val="30"/>
          <w:lang w:val="ru-RU"/>
        </w:rPr>
        <w:t>е</w:t>
      </w:r>
      <w:r w:rsidR="0086397E" w:rsidRPr="00C715A9">
        <w:rPr>
          <w:rStyle w:val="word-wrapper"/>
          <w:color w:val="242424"/>
          <w:sz w:val="30"/>
          <w:szCs w:val="30"/>
          <w:lang w:val="ru-RU"/>
        </w:rPr>
        <w:t xml:space="preserve"> персональных данных </w:t>
      </w:r>
      <w:r w:rsidR="006C5E96" w:rsidRPr="00C715A9">
        <w:rPr>
          <w:rStyle w:val="word-wrapper"/>
          <w:color w:val="242424"/>
          <w:sz w:val="30"/>
          <w:szCs w:val="30"/>
          <w:lang w:val="ru-RU"/>
        </w:rPr>
        <w:t>оформляется и подтверждается актом удаления в случае, если персональные данные содержатся в электронно</w:t>
      </w:r>
      <w:r w:rsidR="00794560">
        <w:rPr>
          <w:rStyle w:val="word-wrapper"/>
          <w:color w:val="242424"/>
          <w:sz w:val="30"/>
          <w:szCs w:val="30"/>
          <w:lang w:val="ru-RU"/>
        </w:rPr>
        <w:t>й</w:t>
      </w:r>
      <w:r w:rsidR="006C5E96" w:rsidRPr="00C715A9">
        <w:rPr>
          <w:rStyle w:val="word-wrapper"/>
          <w:color w:val="242424"/>
          <w:sz w:val="30"/>
          <w:szCs w:val="30"/>
          <w:lang w:val="ru-RU"/>
        </w:rPr>
        <w:t xml:space="preserve"> </w:t>
      </w:r>
      <w:r w:rsidR="00794560">
        <w:rPr>
          <w:rStyle w:val="word-wrapper"/>
          <w:color w:val="242424"/>
          <w:sz w:val="30"/>
          <w:szCs w:val="30"/>
          <w:lang w:val="ru-RU"/>
        </w:rPr>
        <w:t>форме</w:t>
      </w:r>
      <w:r w:rsidR="006C5E96" w:rsidRPr="00C715A9">
        <w:rPr>
          <w:rStyle w:val="word-wrapper"/>
          <w:color w:val="242424"/>
          <w:sz w:val="30"/>
          <w:szCs w:val="30"/>
          <w:lang w:val="ru-RU"/>
        </w:rPr>
        <w:t xml:space="preserve">, либо актом уничтожения в случае, если персональные данные содержатся </w:t>
      </w:r>
      <w:r w:rsidR="00794560">
        <w:rPr>
          <w:rStyle w:val="word-wrapper"/>
          <w:color w:val="242424"/>
          <w:sz w:val="30"/>
          <w:szCs w:val="30"/>
          <w:lang w:val="ru-RU"/>
        </w:rPr>
        <w:t>в письменной форме</w:t>
      </w:r>
      <w:r w:rsidR="006C5E96" w:rsidRPr="00C715A9">
        <w:rPr>
          <w:rStyle w:val="word-wrapper"/>
          <w:color w:val="242424"/>
          <w:sz w:val="30"/>
          <w:szCs w:val="30"/>
          <w:lang w:val="ru-RU"/>
        </w:rPr>
        <w:t>.</w:t>
      </w:r>
    </w:p>
    <w:p w14:paraId="61492F01" w14:textId="31A7C443" w:rsidR="006C5E96" w:rsidRPr="00C715A9" w:rsidRDefault="009E2BB2" w:rsidP="00C715A9">
      <w:pPr>
        <w:pStyle w:val="p-normal"/>
        <w:spacing w:before="0" w:beforeAutospacing="0" w:after="160" w:afterAutospacing="0" w:line="259" w:lineRule="auto"/>
        <w:ind w:firstLine="709"/>
        <w:jc w:val="both"/>
        <w:rPr>
          <w:rStyle w:val="word-wrapper"/>
          <w:color w:val="242424"/>
          <w:sz w:val="30"/>
          <w:szCs w:val="30"/>
          <w:lang w:val="ru-RU"/>
        </w:rPr>
      </w:pPr>
      <w:r w:rsidRPr="00C715A9">
        <w:rPr>
          <w:rStyle w:val="word-wrapper"/>
          <w:color w:val="242424"/>
          <w:sz w:val="30"/>
          <w:szCs w:val="30"/>
          <w:lang w:val="ru-RU"/>
        </w:rPr>
        <w:t xml:space="preserve">Акт удаления (уничтожения) персональных данных разрабатывается в произвольной форме и утверждается руководителем </w:t>
      </w:r>
      <w:r w:rsidR="00794560">
        <w:rPr>
          <w:rStyle w:val="word-wrapper"/>
          <w:color w:val="242424"/>
          <w:sz w:val="30"/>
          <w:szCs w:val="30"/>
          <w:lang w:val="ru-RU"/>
        </w:rPr>
        <w:t>оператора</w:t>
      </w:r>
      <w:r w:rsidRPr="00C715A9">
        <w:rPr>
          <w:rStyle w:val="word-wrapper"/>
          <w:color w:val="242424"/>
          <w:sz w:val="30"/>
          <w:szCs w:val="30"/>
          <w:lang w:val="ru-RU"/>
        </w:rPr>
        <w:t>.</w:t>
      </w:r>
    </w:p>
    <w:p w14:paraId="49013588" w14:textId="30E5CB04" w:rsidR="00845B7E" w:rsidRPr="00845B7E" w:rsidRDefault="00C05CEA" w:rsidP="00845B7E">
      <w:pPr>
        <w:pStyle w:val="p-normal"/>
        <w:spacing w:before="0" w:beforeAutospacing="0" w:after="160" w:afterAutospacing="0" w:line="259" w:lineRule="auto"/>
        <w:ind w:firstLine="709"/>
        <w:jc w:val="both"/>
        <w:rPr>
          <w:b/>
          <w:bCs/>
          <w:color w:val="242424"/>
          <w:sz w:val="30"/>
          <w:szCs w:val="30"/>
          <w:lang w:val="ru-RU"/>
        </w:rPr>
      </w:pPr>
      <w:r w:rsidRPr="00C715A9">
        <w:rPr>
          <w:rStyle w:val="word-wrapper"/>
          <w:b/>
          <w:bCs/>
          <w:color w:val="242424"/>
          <w:sz w:val="30"/>
          <w:szCs w:val="30"/>
          <w:lang w:val="ru-RU"/>
        </w:rPr>
        <w:t>6.</w:t>
      </w:r>
      <w:r w:rsidR="00CE386A" w:rsidRPr="00C715A9">
        <w:rPr>
          <w:rStyle w:val="word-wrapper"/>
          <w:b/>
          <w:bCs/>
          <w:color w:val="242424"/>
          <w:sz w:val="30"/>
          <w:szCs w:val="30"/>
          <w:lang w:val="ru-RU"/>
        </w:rPr>
        <w:t> </w:t>
      </w:r>
      <w:r w:rsidRPr="00C715A9">
        <w:rPr>
          <w:rStyle w:val="word-wrapper"/>
          <w:b/>
          <w:bCs/>
          <w:color w:val="242424"/>
          <w:sz w:val="30"/>
          <w:szCs w:val="30"/>
          <w:lang w:val="ru-RU"/>
        </w:rPr>
        <w:t>Внесение изменений в должностные обязанности лиц, обрабатывающи</w:t>
      </w:r>
      <w:r w:rsidR="0002497D">
        <w:rPr>
          <w:rStyle w:val="word-wrapper"/>
          <w:b/>
          <w:bCs/>
          <w:color w:val="242424"/>
          <w:sz w:val="30"/>
          <w:szCs w:val="30"/>
          <w:lang w:val="ru-RU"/>
        </w:rPr>
        <w:t>х</w:t>
      </w:r>
      <w:r w:rsidRPr="00C715A9">
        <w:rPr>
          <w:rStyle w:val="word-wrapper"/>
          <w:b/>
          <w:bCs/>
          <w:color w:val="242424"/>
          <w:sz w:val="30"/>
          <w:szCs w:val="30"/>
          <w:lang w:val="ru-RU"/>
        </w:rPr>
        <w:t xml:space="preserve"> персональные данные</w:t>
      </w:r>
      <w:r w:rsidR="00CE386A" w:rsidRPr="00C715A9">
        <w:rPr>
          <w:rStyle w:val="word-wrapper"/>
          <w:b/>
          <w:bCs/>
          <w:color w:val="242424"/>
          <w:sz w:val="30"/>
          <w:szCs w:val="30"/>
          <w:lang w:val="ru-RU"/>
        </w:rPr>
        <w:t>.</w:t>
      </w:r>
    </w:p>
    <w:p w14:paraId="4E6F732E" w14:textId="77777777" w:rsidR="00845B7E" w:rsidRPr="00845B7E" w:rsidRDefault="00845B7E" w:rsidP="00845B7E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45B7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Исполнение обязанностей, возложенных Законом </w:t>
      </w:r>
      <w:r w:rsidRPr="00845B7E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ru-BY"/>
        </w:rPr>
        <w:t xml:space="preserve">Республики Беларусь </w:t>
      </w:r>
      <w:r w:rsidRPr="00845B7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от 7 мая 2021 г. № 99-З ”О защите персональных данных“ (далее – Закон), на оператора  (уполномоченное лицо) при обработке персональных данных субъектов персональных данных, непосредственно осуществляется работниками оператора (уполномоченного лица). При этом все такие работники, независимо от выполняемых ими функций, обязаны соблюдать положения  законодательства о персональных данных и локальных правовых актов по данным вопросам.</w:t>
      </w:r>
    </w:p>
    <w:p w14:paraId="24A27E35" w14:textId="77777777" w:rsidR="00845B7E" w:rsidRPr="00845B7E" w:rsidRDefault="00845B7E" w:rsidP="00845B7E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45B7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целях надлежащего обеспечения защиты персональных данных, прав и свобод субъектов персональных данных, а также с </w:t>
      </w:r>
      <w:proofErr w:type="spellStart"/>
      <w:r w:rsidRPr="00845B7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учетом</w:t>
      </w:r>
      <w:proofErr w:type="spellEnd"/>
      <w:r w:rsidRPr="00845B7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установленной Трудовым кодексом Республики Беларусь дисциплинарной ответственности за </w:t>
      </w:r>
      <w:r w:rsidRPr="00845B7E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неисполнение или ненадлежащее исполнение работником своих трудовых обязанностей</w:t>
      </w:r>
      <w:r w:rsidRPr="00845B7E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ru-BY"/>
        </w:rPr>
        <w:t xml:space="preserve"> целесообразно </w:t>
      </w:r>
      <w:r w:rsidRPr="00845B7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предусмотреть</w:t>
      </w:r>
      <w:r w:rsidRPr="00845B7E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ru-BY"/>
        </w:rPr>
        <w:t xml:space="preserve"> в</w:t>
      </w:r>
      <w:r w:rsidRPr="00845B7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должностных инструкциях работников, осуществляющих обработку персональных данных, обязанность ”соблюдать установленный законодательством о персональных данных и локальными правовыми актами порядок обработки персональных данных“.</w:t>
      </w:r>
    </w:p>
    <w:p w14:paraId="08D09092" w14:textId="77777777" w:rsidR="00845B7E" w:rsidRPr="00845B7E" w:rsidRDefault="00845B7E" w:rsidP="00845B7E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45B7E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ru-BY"/>
        </w:rPr>
        <w:t xml:space="preserve">При необходимости должностные обязанности конкретных работников (например, работников, </w:t>
      </w:r>
      <w:r w:rsidRPr="00845B7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трудовая функция которых в основном связана с обработкой персональных данных в информационном ресурсе (системе) (работники кадровых, бухгалтерских служб, работники, ответственные за функционирование информационного ресурса (системы)) в части реализации законодательства о персональных данных могут быть детализированы, в том числе исходя из способов организации оператором выполнения обязанностей, предусмотренных </w:t>
      </w:r>
      <w:proofErr w:type="spellStart"/>
      <w:r w:rsidRPr="00845B7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статьей</w:t>
      </w:r>
      <w:proofErr w:type="spellEnd"/>
      <w:r w:rsidRPr="00845B7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16 Закона.</w:t>
      </w:r>
    </w:p>
    <w:p w14:paraId="4446F84C" w14:textId="77777777" w:rsidR="00845B7E" w:rsidRPr="00845B7E" w:rsidRDefault="00845B7E" w:rsidP="00845B7E">
      <w:pPr>
        <w:spacing w:line="280" w:lineRule="exact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 w:rsidRPr="00845B7E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Пример.</w:t>
      </w:r>
    </w:p>
    <w:p w14:paraId="71B04B7B" w14:textId="77777777" w:rsidR="00845B7E" w:rsidRPr="00845B7E" w:rsidRDefault="00845B7E" w:rsidP="00845B7E">
      <w:pPr>
        <w:spacing w:line="280" w:lineRule="exact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 w:rsidRPr="00845B7E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Обязанность по получению согласий на обработку персональных данных работников в случаях, когда иные правовые основания на такую обработку отсутствуют, возложена не на лицо, ответственное за осуществление внутреннего контроля за обработкой персональных данных, а на работника кадровой службы организации. Данная обязанность может быть закреплена в должностной инструкции этого работника.</w:t>
      </w:r>
    </w:p>
    <w:p w14:paraId="134C9FA7" w14:textId="77777777" w:rsidR="00845B7E" w:rsidRPr="00845B7E" w:rsidRDefault="00845B7E" w:rsidP="00845B7E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45B7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 xml:space="preserve">Решение о необходимости детализации должностной инструкции с </w:t>
      </w:r>
      <w:proofErr w:type="spellStart"/>
      <w:r w:rsidRPr="00845B7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учетом</w:t>
      </w:r>
      <w:proofErr w:type="spellEnd"/>
      <w:r w:rsidRPr="00845B7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выполняемых работником функций по реализации Закона принимается нанимателем самостоятельно.</w:t>
      </w:r>
    </w:p>
    <w:p w14:paraId="7D9587C8" w14:textId="77777777" w:rsidR="00845B7E" w:rsidRPr="00845B7E" w:rsidRDefault="00845B7E" w:rsidP="00845B7E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45B7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Например, в зависимости от трудовой функции работника в его должностную инструкцию могут быть включены обязанности:</w:t>
      </w:r>
    </w:p>
    <w:p w14:paraId="6C86F3BF" w14:textId="77777777" w:rsidR="00845B7E" w:rsidRPr="00845B7E" w:rsidRDefault="00845B7E" w:rsidP="00845B7E">
      <w:pPr>
        <w:jc w:val="both"/>
        <w:rPr>
          <w:rFonts w:ascii="Calibri" w:eastAsia="Times New Roman" w:hAnsi="Calibri" w:cs="Segoe UI Symbol"/>
          <w:sz w:val="30"/>
          <w:szCs w:val="30"/>
          <w:lang w:eastAsia="ru-BY"/>
        </w:rPr>
      </w:pPr>
    </w:p>
    <w:p w14:paraId="1041DC67" w14:textId="77777777" w:rsidR="00845B7E" w:rsidRPr="00845B7E" w:rsidRDefault="00845B7E" w:rsidP="00845B7E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845B7E">
        <w:rPr>
          <w:rFonts w:ascii="Segoe UI Symbol" w:eastAsia="Times New Roman" w:hAnsi="Segoe UI Symbol" w:cs="Segoe UI Symbol"/>
          <w:sz w:val="30"/>
          <w:szCs w:val="30"/>
          <w:lang w:eastAsia="ru-BY"/>
        </w:rPr>
        <w:t>🗸</w:t>
      </w:r>
      <w:r w:rsidRPr="00845B7E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получать в необходимых случаях согласие субъекта персональных данных на обработку персональных данных;</w:t>
      </w:r>
    </w:p>
    <w:p w14:paraId="49B11231" w14:textId="77777777" w:rsidR="00845B7E" w:rsidRPr="00845B7E" w:rsidRDefault="00845B7E" w:rsidP="00845B7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845B7E">
        <w:rPr>
          <w:rFonts w:ascii="Segoe UI Symbol" w:eastAsia="Times New Roman" w:hAnsi="Segoe UI Symbol" w:cs="Segoe UI Symbol"/>
          <w:sz w:val="30"/>
          <w:szCs w:val="30"/>
          <w:lang w:eastAsia="ru-BY"/>
        </w:rPr>
        <w:t>🗸</w:t>
      </w:r>
      <w:r w:rsidRPr="00845B7E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осуществлять контроль за соответствием срока обработки персональных данных заявленным целям, прекращать обработку персональных данных, а также обеспечивать их удаление или блокирование при отсутствии правовых оснований для обработки персональных данных;</w:t>
      </w:r>
    </w:p>
    <w:p w14:paraId="2913B32D" w14:textId="77777777" w:rsidR="00845B7E" w:rsidRPr="00845B7E" w:rsidRDefault="00845B7E" w:rsidP="00845B7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845B7E">
        <w:rPr>
          <w:rFonts w:ascii="Segoe UI Symbol" w:eastAsia="Times New Roman" w:hAnsi="Segoe UI Symbol" w:cs="Segoe UI Symbol"/>
          <w:sz w:val="30"/>
          <w:szCs w:val="30"/>
          <w:lang w:eastAsia="ru-BY"/>
        </w:rPr>
        <w:t>🗸</w:t>
      </w:r>
      <w:r w:rsidRPr="00845B7E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обеспечивать предоставление субъектам персональных данных информации об их персональных данных, а также о предоставлении их персональных данных третьим лицам, за исключением случаев, предусмотренных Законом и иными законодательными актами;</w:t>
      </w:r>
    </w:p>
    <w:p w14:paraId="73CD82DC" w14:textId="77777777" w:rsidR="00845B7E" w:rsidRPr="00845B7E" w:rsidRDefault="00845B7E" w:rsidP="00845B7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845B7E">
        <w:rPr>
          <w:rFonts w:ascii="Segoe UI Symbol" w:eastAsia="Times New Roman" w:hAnsi="Segoe UI Symbol" w:cs="Segoe UI Symbol"/>
          <w:sz w:val="30"/>
          <w:szCs w:val="30"/>
          <w:lang w:eastAsia="ru-BY"/>
        </w:rPr>
        <w:t>🗸</w:t>
      </w:r>
      <w:r w:rsidRPr="00845B7E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обеспечивать доступ к персональным данным в установленном порядке, вести учет такого доступа и случаев предоставления, распространения персональных данных третьим лицам</w:t>
      </w:r>
      <w:r w:rsidRPr="00845B7E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и т.п.</w:t>
      </w:r>
    </w:p>
    <w:p w14:paraId="0C98513B" w14:textId="1AA64366" w:rsidR="00F1470D" w:rsidRPr="00C715A9" w:rsidRDefault="00F1470D" w:rsidP="00C715A9">
      <w:pPr>
        <w:pStyle w:val="p-normal"/>
        <w:spacing w:before="0" w:beforeAutospacing="0" w:after="160" w:afterAutospacing="0" w:line="259" w:lineRule="auto"/>
        <w:ind w:firstLine="709"/>
        <w:jc w:val="both"/>
        <w:rPr>
          <w:rStyle w:val="word-wrapper"/>
          <w:b/>
          <w:bCs/>
          <w:color w:val="242424"/>
          <w:sz w:val="30"/>
          <w:szCs w:val="30"/>
          <w:lang w:val="ru-RU"/>
        </w:rPr>
      </w:pPr>
      <w:r w:rsidRPr="00C715A9">
        <w:rPr>
          <w:rStyle w:val="word-wrapper"/>
          <w:b/>
          <w:bCs/>
          <w:color w:val="242424"/>
          <w:sz w:val="30"/>
          <w:szCs w:val="30"/>
          <w:lang w:val="ru-RU"/>
        </w:rPr>
        <w:t>7.</w:t>
      </w:r>
      <w:r w:rsidR="00CE386A" w:rsidRPr="00C715A9">
        <w:rPr>
          <w:rStyle w:val="word-wrapper"/>
          <w:b/>
          <w:bCs/>
          <w:color w:val="242424"/>
          <w:sz w:val="30"/>
          <w:szCs w:val="30"/>
          <w:lang w:val="ru-RU"/>
        </w:rPr>
        <w:t> </w:t>
      </w:r>
      <w:r w:rsidRPr="00C715A9">
        <w:rPr>
          <w:rStyle w:val="word-wrapper"/>
          <w:b/>
          <w:bCs/>
          <w:color w:val="242424"/>
          <w:sz w:val="30"/>
          <w:szCs w:val="30"/>
          <w:lang w:val="ru-RU"/>
        </w:rPr>
        <w:t>Ознакомление работников и иных лиц, непосредственно осуществляющих обработку персональных данных, с положениями законодательства о персональных данных</w:t>
      </w:r>
      <w:r w:rsidR="00CE386A" w:rsidRPr="00C715A9">
        <w:rPr>
          <w:rStyle w:val="word-wrapper"/>
          <w:b/>
          <w:bCs/>
          <w:color w:val="242424"/>
          <w:sz w:val="30"/>
          <w:szCs w:val="30"/>
          <w:lang w:val="ru-RU"/>
        </w:rPr>
        <w:t>.</w:t>
      </w:r>
    </w:p>
    <w:p w14:paraId="1858487A" w14:textId="09173F20" w:rsidR="00286DD8" w:rsidRPr="00C715A9" w:rsidRDefault="00286DD8" w:rsidP="00C715A9">
      <w:pPr>
        <w:pStyle w:val="p-normal"/>
        <w:spacing w:before="0" w:beforeAutospacing="0" w:after="160" w:afterAutospacing="0" w:line="259" w:lineRule="auto"/>
        <w:ind w:firstLine="709"/>
        <w:jc w:val="both"/>
        <w:rPr>
          <w:rStyle w:val="word-wrapper"/>
          <w:color w:val="242424"/>
          <w:sz w:val="30"/>
          <w:szCs w:val="30"/>
          <w:lang w:val="ru-RU"/>
        </w:rPr>
      </w:pPr>
      <w:r w:rsidRPr="00C715A9">
        <w:rPr>
          <w:rStyle w:val="word-wrapper"/>
          <w:color w:val="242424"/>
          <w:sz w:val="30"/>
          <w:szCs w:val="30"/>
          <w:lang w:val="ru-RU"/>
        </w:rPr>
        <w:t>Работников оператора (уполномоченного лица) и иных лиц, которые непосредственно обрабатывают персональные данные, необходимо ознакомить с положениями законодательства о персональных данных, в том числе с требованиями по защите персональных данных, а также документами, определяющими политику оператора (уполномоченного лица) в отношении обработки персональных данных.</w:t>
      </w:r>
    </w:p>
    <w:p w14:paraId="3B01E44C" w14:textId="504AE5C6" w:rsidR="00F1470D" w:rsidRPr="00C715A9" w:rsidRDefault="00F1470D" w:rsidP="00C715A9">
      <w:pPr>
        <w:pStyle w:val="p-normal"/>
        <w:spacing w:before="0" w:beforeAutospacing="0" w:after="160" w:afterAutospacing="0" w:line="259" w:lineRule="auto"/>
        <w:ind w:firstLine="709"/>
        <w:jc w:val="both"/>
        <w:rPr>
          <w:rStyle w:val="word-wrapper"/>
          <w:color w:val="242424"/>
          <w:sz w:val="30"/>
          <w:szCs w:val="30"/>
          <w:lang w:val="ru-RU"/>
        </w:rPr>
      </w:pPr>
      <w:r w:rsidRPr="00C715A9">
        <w:rPr>
          <w:rStyle w:val="word-wrapper"/>
          <w:color w:val="242424"/>
          <w:sz w:val="30"/>
          <w:szCs w:val="30"/>
          <w:lang w:val="ru-RU"/>
        </w:rPr>
        <w:t xml:space="preserve">Оператор (уполномоченное лицо) может избрать любой механизм подтверждения ознакомления (например, под роспись в журнале), позволяющий в дальнейшем продемонстрировать выполнение </w:t>
      </w:r>
      <w:r w:rsidR="00B02ED6">
        <w:rPr>
          <w:rStyle w:val="word-wrapper"/>
          <w:color w:val="242424"/>
          <w:sz w:val="30"/>
          <w:szCs w:val="30"/>
          <w:lang w:val="ru-RU"/>
        </w:rPr>
        <w:t>им названной</w:t>
      </w:r>
      <w:r w:rsidRPr="00C715A9">
        <w:rPr>
          <w:rStyle w:val="word-wrapper"/>
          <w:color w:val="242424"/>
          <w:sz w:val="30"/>
          <w:szCs w:val="30"/>
          <w:lang w:val="ru-RU"/>
        </w:rPr>
        <w:t xml:space="preserve"> обязанности.</w:t>
      </w:r>
    </w:p>
    <w:p w14:paraId="08488BAC" w14:textId="5DA3E00E" w:rsidR="00A70325" w:rsidRPr="00C715A9" w:rsidRDefault="0077627C" w:rsidP="00C715A9">
      <w:pPr>
        <w:pStyle w:val="p-normal"/>
        <w:spacing w:before="0" w:beforeAutospacing="0" w:after="160" w:afterAutospacing="0" w:line="259" w:lineRule="auto"/>
        <w:ind w:firstLine="709"/>
        <w:jc w:val="both"/>
        <w:rPr>
          <w:rStyle w:val="word-wrapper"/>
          <w:b/>
          <w:bCs/>
          <w:color w:val="242424"/>
          <w:sz w:val="30"/>
          <w:szCs w:val="30"/>
          <w:lang w:val="ru-RU"/>
        </w:rPr>
      </w:pPr>
      <w:r w:rsidRPr="00C715A9">
        <w:rPr>
          <w:rStyle w:val="word-wrapper"/>
          <w:b/>
          <w:bCs/>
          <w:color w:val="242424"/>
          <w:sz w:val="30"/>
          <w:szCs w:val="30"/>
          <w:lang w:val="ru-RU"/>
        </w:rPr>
        <w:t>8.</w:t>
      </w:r>
      <w:r w:rsidR="00A70325" w:rsidRPr="00C715A9">
        <w:rPr>
          <w:rStyle w:val="word-wrapper"/>
          <w:b/>
          <w:bCs/>
          <w:color w:val="242424"/>
          <w:sz w:val="30"/>
          <w:szCs w:val="30"/>
          <w:lang w:val="ru-RU"/>
        </w:rPr>
        <w:t> </w:t>
      </w:r>
      <w:r w:rsidRPr="00C715A9">
        <w:rPr>
          <w:rStyle w:val="word-wrapper"/>
          <w:b/>
          <w:bCs/>
          <w:color w:val="242424"/>
          <w:sz w:val="30"/>
          <w:szCs w:val="30"/>
          <w:lang w:val="ru-RU"/>
        </w:rPr>
        <w:t>Обучение лиц, непосредственно осуществляющих обработку персональных данных, и лиц, ответственны</w:t>
      </w:r>
      <w:r w:rsidR="00FF21E9">
        <w:rPr>
          <w:rStyle w:val="word-wrapper"/>
          <w:b/>
          <w:bCs/>
          <w:color w:val="242424"/>
          <w:sz w:val="30"/>
          <w:szCs w:val="30"/>
          <w:lang w:val="ru-RU"/>
        </w:rPr>
        <w:t>х</w:t>
      </w:r>
      <w:r w:rsidRPr="00C715A9">
        <w:rPr>
          <w:rStyle w:val="word-wrapper"/>
          <w:b/>
          <w:bCs/>
          <w:color w:val="242424"/>
          <w:sz w:val="30"/>
          <w:szCs w:val="30"/>
          <w:lang w:val="ru-RU"/>
        </w:rPr>
        <w:t xml:space="preserve"> за осуществление внутреннего контроля за обработкой персональных данных</w:t>
      </w:r>
      <w:r w:rsidR="00A70325" w:rsidRPr="00C715A9">
        <w:rPr>
          <w:rStyle w:val="word-wrapper"/>
          <w:b/>
          <w:bCs/>
          <w:color w:val="242424"/>
          <w:sz w:val="30"/>
          <w:szCs w:val="30"/>
          <w:lang w:val="ru-RU"/>
        </w:rPr>
        <w:t>.</w:t>
      </w:r>
    </w:p>
    <w:p w14:paraId="3DA52639" w14:textId="23C912A4" w:rsidR="0082463B" w:rsidRPr="00C715A9" w:rsidRDefault="0082463B" w:rsidP="00C715A9">
      <w:pPr>
        <w:pStyle w:val="p-normal"/>
        <w:spacing w:before="0" w:beforeAutospacing="0" w:after="160" w:afterAutospacing="0" w:line="259" w:lineRule="auto"/>
        <w:ind w:firstLine="709"/>
        <w:jc w:val="both"/>
        <w:rPr>
          <w:rStyle w:val="word-wrapper"/>
          <w:color w:val="242424"/>
          <w:sz w:val="30"/>
          <w:szCs w:val="30"/>
          <w:lang w:val="ru-RU"/>
        </w:rPr>
      </w:pPr>
      <w:r w:rsidRPr="00C715A9">
        <w:rPr>
          <w:rStyle w:val="word-wrapper"/>
          <w:color w:val="242424"/>
          <w:sz w:val="30"/>
          <w:szCs w:val="30"/>
          <w:lang w:val="ru-RU"/>
        </w:rPr>
        <w:lastRenderedPageBreak/>
        <w:t>Операторы (уполномоченные лица) организуют не реже 1 раза в 5 лет прохождение обучения по вопросам защиты персональных данных лицами, ответственными за осуществление внутреннего контроля за обработкой персональных данных, а также лицами, непосредственно осуществляющими обработку персональных данных</w:t>
      </w:r>
      <w:r w:rsidR="00767879" w:rsidRPr="00C715A9">
        <w:rPr>
          <w:rStyle w:val="word-wrapper"/>
          <w:color w:val="242424"/>
          <w:sz w:val="30"/>
          <w:szCs w:val="30"/>
          <w:lang w:val="ru-RU"/>
        </w:rPr>
        <w:t>.</w:t>
      </w:r>
    </w:p>
    <w:p w14:paraId="316BB3C6" w14:textId="1A8DBB85" w:rsidR="0022090D" w:rsidRPr="00C715A9" w:rsidRDefault="00FF21E9" w:rsidP="00C715A9">
      <w:pPr>
        <w:pStyle w:val="p-normal"/>
        <w:spacing w:before="0" w:beforeAutospacing="0" w:after="160" w:afterAutospacing="0" w:line="259" w:lineRule="auto"/>
        <w:ind w:firstLine="709"/>
        <w:jc w:val="both"/>
        <w:rPr>
          <w:rStyle w:val="word-wrapper"/>
          <w:color w:val="242424"/>
          <w:sz w:val="30"/>
          <w:szCs w:val="30"/>
          <w:lang w:val="ru-RU"/>
        </w:rPr>
      </w:pPr>
      <w:r>
        <w:rPr>
          <w:rStyle w:val="word-wrapper"/>
          <w:color w:val="242424"/>
          <w:sz w:val="30"/>
          <w:szCs w:val="30"/>
          <w:lang w:val="ru-RU"/>
        </w:rPr>
        <w:t>Требования к организации</w:t>
      </w:r>
      <w:r w:rsidR="0022090D" w:rsidRPr="00C715A9">
        <w:rPr>
          <w:rStyle w:val="word-wrapper"/>
          <w:color w:val="242424"/>
          <w:sz w:val="30"/>
          <w:szCs w:val="30"/>
          <w:lang w:val="ru-RU"/>
        </w:rPr>
        <w:t xml:space="preserve"> обучения по вопросам защиты персональных данных лицами, ответственными за осуществление внутреннего контроля за обработкой персональных данных, а также лицами, непосредственно осуществляющими обработку персональных данных</w:t>
      </w:r>
      <w:r>
        <w:rPr>
          <w:rStyle w:val="word-wrapper"/>
          <w:color w:val="242424"/>
          <w:sz w:val="30"/>
          <w:szCs w:val="30"/>
          <w:lang w:val="ru-RU"/>
        </w:rPr>
        <w:t xml:space="preserve">, установлены </w:t>
      </w:r>
      <w:r w:rsidR="00EB0B44" w:rsidRPr="00C715A9">
        <w:rPr>
          <w:rStyle w:val="word-wrapper"/>
          <w:color w:val="242424"/>
          <w:sz w:val="30"/>
          <w:szCs w:val="30"/>
          <w:lang w:val="ru-RU"/>
        </w:rPr>
        <w:t>Указ</w:t>
      </w:r>
      <w:r>
        <w:rPr>
          <w:rStyle w:val="word-wrapper"/>
          <w:color w:val="242424"/>
          <w:sz w:val="30"/>
          <w:szCs w:val="30"/>
          <w:lang w:val="ru-RU"/>
        </w:rPr>
        <w:t>ом</w:t>
      </w:r>
      <w:r w:rsidR="00EB0B44" w:rsidRPr="00C715A9">
        <w:rPr>
          <w:rStyle w:val="word-wrapper"/>
          <w:color w:val="242424"/>
          <w:sz w:val="30"/>
          <w:szCs w:val="30"/>
          <w:lang w:val="ru-RU"/>
        </w:rPr>
        <w:t xml:space="preserve"> Президента Республики Беларусь от 28 октября 2021 г. № 422</w:t>
      </w:r>
      <w:r w:rsidR="00004E4F">
        <w:rPr>
          <w:rStyle w:val="word-wrapper"/>
          <w:color w:val="242424"/>
          <w:sz w:val="30"/>
          <w:szCs w:val="30"/>
          <w:lang w:val="ru-RU"/>
        </w:rPr>
        <w:t>.</w:t>
      </w:r>
    </w:p>
    <w:p w14:paraId="34EDB189" w14:textId="1ACEA4CD" w:rsidR="00F138C8" w:rsidRDefault="00000000" w:rsidP="00F138C8">
      <w:pPr>
        <w:pStyle w:val="p-normal"/>
        <w:spacing w:before="0" w:beforeAutospacing="0" w:after="160" w:afterAutospacing="0" w:line="259" w:lineRule="auto"/>
        <w:ind w:firstLine="709"/>
        <w:jc w:val="both"/>
        <w:rPr>
          <w:rStyle w:val="word-wrapper"/>
          <w:color w:val="242424"/>
          <w:sz w:val="30"/>
          <w:szCs w:val="30"/>
          <w:lang w:val="ru-RU"/>
        </w:rPr>
      </w:pPr>
      <w:hyperlink r:id="rId9" w:history="1">
        <w:r w:rsidR="00767879" w:rsidRPr="00CA7696">
          <w:rPr>
            <w:rStyle w:val="a4"/>
            <w:sz w:val="30"/>
            <w:szCs w:val="30"/>
            <w:lang w:val="ru-RU"/>
          </w:rPr>
          <w:t>Приказ</w:t>
        </w:r>
        <w:r w:rsidR="0017502B" w:rsidRPr="00CA7696">
          <w:rPr>
            <w:rStyle w:val="a4"/>
            <w:sz w:val="30"/>
            <w:szCs w:val="30"/>
            <w:lang w:val="ru-RU"/>
          </w:rPr>
          <w:t>ом</w:t>
        </w:r>
        <w:r w:rsidR="00767879" w:rsidRPr="00CA7696">
          <w:rPr>
            <w:rStyle w:val="a4"/>
            <w:sz w:val="30"/>
            <w:szCs w:val="30"/>
            <w:lang w:val="ru-RU"/>
          </w:rPr>
          <w:t xml:space="preserve"> Оперативно-аналитического центра при Президенте Республики Беларусь от 12 ноября 2021 г. № 194</w:t>
        </w:r>
        <w:r w:rsidR="000471FF" w:rsidRPr="00CA7696">
          <w:rPr>
            <w:rStyle w:val="a4"/>
            <w:sz w:val="30"/>
            <w:szCs w:val="30"/>
            <w:lang w:val="ru-RU"/>
          </w:rPr>
          <w:t xml:space="preserve"> ”Об обучении по вопросам защиты персональных данных“</w:t>
        </w:r>
      </w:hyperlink>
      <w:r w:rsidR="006E6D17">
        <w:rPr>
          <w:rStyle w:val="word-wrapper"/>
          <w:color w:val="242424"/>
          <w:sz w:val="30"/>
          <w:szCs w:val="30"/>
          <w:lang w:val="ru-RU"/>
        </w:rPr>
        <w:t xml:space="preserve"> </w:t>
      </w:r>
      <w:r w:rsidR="00FF21E9">
        <w:rPr>
          <w:rStyle w:val="word-wrapper"/>
          <w:color w:val="242424"/>
          <w:sz w:val="30"/>
          <w:szCs w:val="30"/>
          <w:lang w:val="ru-RU"/>
        </w:rPr>
        <w:t>определены категории</w:t>
      </w:r>
      <w:r w:rsidR="000B6D4A" w:rsidRPr="00C715A9">
        <w:rPr>
          <w:rStyle w:val="word-wrapper"/>
          <w:color w:val="242424"/>
          <w:sz w:val="30"/>
          <w:szCs w:val="30"/>
          <w:lang w:val="ru-RU"/>
        </w:rPr>
        <w:t xml:space="preserve"> </w:t>
      </w:r>
      <w:r w:rsidR="00767879" w:rsidRPr="00C715A9">
        <w:rPr>
          <w:rStyle w:val="word-wrapper"/>
          <w:color w:val="242424"/>
          <w:sz w:val="30"/>
          <w:szCs w:val="30"/>
          <w:lang w:val="ru-RU"/>
        </w:rPr>
        <w:t>лиц, ответственных за осуществление внутреннего контроля за обработкой персональных данных, а также лиц, непосредственно осуществляющих обработку персональных данных, которые обязаны проходить обучение в Национальном центре защиты персональных данных</w:t>
      </w:r>
      <w:r w:rsidR="00574D1D">
        <w:rPr>
          <w:rStyle w:val="word-wrapper"/>
          <w:color w:val="242424"/>
          <w:sz w:val="30"/>
          <w:szCs w:val="30"/>
          <w:lang w:val="ru-RU"/>
        </w:rPr>
        <w:t xml:space="preserve"> Республики Беларусь</w:t>
      </w:r>
      <w:r w:rsidR="000471FF" w:rsidRPr="00C715A9">
        <w:rPr>
          <w:rStyle w:val="word-wrapper"/>
          <w:color w:val="242424"/>
          <w:sz w:val="30"/>
          <w:szCs w:val="30"/>
          <w:lang w:val="ru-RU"/>
        </w:rPr>
        <w:t>.</w:t>
      </w:r>
    </w:p>
    <w:p w14:paraId="3B067E09" w14:textId="32D7BFC2" w:rsidR="00F138C8" w:rsidRPr="00F138C8" w:rsidRDefault="00F138C8" w:rsidP="00F138C8">
      <w:pPr>
        <w:pStyle w:val="p-normal"/>
        <w:spacing w:before="0" w:beforeAutospacing="0" w:after="160" w:afterAutospacing="0" w:line="259" w:lineRule="auto"/>
        <w:ind w:firstLine="709"/>
        <w:jc w:val="both"/>
        <w:rPr>
          <w:rStyle w:val="word-wrapper"/>
          <w:color w:val="242424"/>
          <w:sz w:val="30"/>
          <w:szCs w:val="30"/>
          <w:lang w:val="ru-RU"/>
        </w:rPr>
      </w:pPr>
      <w:r>
        <w:rPr>
          <w:rStyle w:val="word-wrapper"/>
          <w:color w:val="242424"/>
          <w:sz w:val="30"/>
          <w:szCs w:val="30"/>
          <w:lang w:val="ru-RU"/>
        </w:rPr>
        <w:t>Иные лица проходят обучение:</w:t>
      </w:r>
    </w:p>
    <w:p w14:paraId="1A9A4F1A" w14:textId="01BB29B0" w:rsidR="00F138C8" w:rsidRPr="00F138C8" w:rsidRDefault="00F138C8" w:rsidP="00F138C8">
      <w:pPr>
        <w:pStyle w:val="p-normal"/>
        <w:spacing w:after="160" w:line="259" w:lineRule="auto"/>
        <w:ind w:firstLine="709"/>
        <w:jc w:val="both"/>
        <w:rPr>
          <w:rStyle w:val="word-wrapper"/>
          <w:color w:val="242424"/>
          <w:sz w:val="30"/>
          <w:szCs w:val="30"/>
          <w:lang w:val="ru-RU"/>
        </w:rPr>
      </w:pPr>
      <w:r w:rsidRPr="00F138C8">
        <w:rPr>
          <w:rStyle w:val="word-wrapper"/>
          <w:color w:val="242424"/>
          <w:sz w:val="30"/>
          <w:szCs w:val="30"/>
          <w:lang w:val="ru-RU"/>
        </w:rPr>
        <w:t>в учреждениях образования, а также в иных организациях, которым предоставлено право реализации образовательной программы повышения квалификации руководящих работников и специалистов, по образовательной программе повышения квалификации руководящих работников и специалистов;</w:t>
      </w:r>
    </w:p>
    <w:p w14:paraId="277ED732" w14:textId="043B0049" w:rsidR="00F138C8" w:rsidRPr="00F138C8" w:rsidRDefault="00F138C8" w:rsidP="00F138C8">
      <w:pPr>
        <w:pStyle w:val="p-normal"/>
        <w:spacing w:after="160" w:line="259" w:lineRule="auto"/>
        <w:ind w:firstLine="709"/>
        <w:jc w:val="both"/>
        <w:rPr>
          <w:rStyle w:val="word-wrapper"/>
          <w:color w:val="242424"/>
          <w:sz w:val="30"/>
          <w:szCs w:val="30"/>
          <w:lang w:val="ru-RU"/>
        </w:rPr>
      </w:pPr>
      <w:r w:rsidRPr="00F138C8">
        <w:rPr>
          <w:rStyle w:val="word-wrapper"/>
          <w:color w:val="242424"/>
          <w:sz w:val="30"/>
          <w:szCs w:val="30"/>
          <w:lang w:val="ru-RU"/>
        </w:rPr>
        <w:t>в других организациях по образовательной программе обучающих курсов (лекториев, тематических семинаров, практикумов, тренингов, офицерских курсов и иных видов обучающих курсов);</w:t>
      </w:r>
    </w:p>
    <w:p w14:paraId="4C8A5496" w14:textId="48125106" w:rsidR="00F138C8" w:rsidRPr="00C715A9" w:rsidRDefault="00F138C8" w:rsidP="00F138C8">
      <w:pPr>
        <w:pStyle w:val="p-normal"/>
        <w:spacing w:before="0" w:beforeAutospacing="0" w:after="160" w:afterAutospacing="0" w:line="259" w:lineRule="auto"/>
        <w:ind w:firstLine="709"/>
        <w:jc w:val="both"/>
        <w:rPr>
          <w:rStyle w:val="word-wrapper"/>
          <w:color w:val="242424"/>
          <w:sz w:val="30"/>
          <w:szCs w:val="30"/>
          <w:lang w:val="ru-RU"/>
        </w:rPr>
      </w:pPr>
      <w:r w:rsidRPr="00F138C8">
        <w:rPr>
          <w:rStyle w:val="word-wrapper"/>
          <w:color w:val="242424"/>
          <w:sz w:val="30"/>
          <w:szCs w:val="30"/>
          <w:lang w:val="ru-RU"/>
        </w:rPr>
        <w:t>у оператора (уполномоченного лица) путем изучения установленных требований в области защиты персональных данных и проверки им знаний по вопросам защиты персональных данных (в форме собеседования, опроса, тестирования и других формах контроля знаний).</w:t>
      </w:r>
    </w:p>
    <w:p w14:paraId="6562A462" w14:textId="77777777" w:rsidR="0077627C" w:rsidRPr="00C715A9" w:rsidRDefault="0077627C" w:rsidP="00C715A9">
      <w:pPr>
        <w:pStyle w:val="p-normal"/>
        <w:spacing w:before="0" w:beforeAutospacing="0" w:after="160" w:afterAutospacing="0" w:line="259" w:lineRule="auto"/>
        <w:ind w:firstLine="709"/>
        <w:jc w:val="both"/>
        <w:rPr>
          <w:rStyle w:val="word-wrapper"/>
          <w:b/>
          <w:bCs/>
          <w:color w:val="242424"/>
          <w:sz w:val="30"/>
          <w:szCs w:val="30"/>
          <w:lang w:val="ru-RU"/>
        </w:rPr>
      </w:pPr>
      <w:r w:rsidRPr="00C715A9">
        <w:rPr>
          <w:rStyle w:val="word-wrapper"/>
          <w:b/>
          <w:bCs/>
          <w:color w:val="242424"/>
          <w:sz w:val="30"/>
          <w:szCs w:val="30"/>
          <w:lang w:val="ru-RU"/>
        </w:rPr>
        <w:t>9. Реализация организационных и технических мер по обеспечению:</w:t>
      </w:r>
    </w:p>
    <w:p w14:paraId="14492DB4" w14:textId="37D45E06" w:rsidR="0077627C" w:rsidRPr="00C715A9" w:rsidRDefault="0077627C" w:rsidP="00C715A9">
      <w:pPr>
        <w:pStyle w:val="p-normal"/>
        <w:numPr>
          <w:ilvl w:val="0"/>
          <w:numId w:val="17"/>
        </w:numPr>
        <w:spacing w:before="0" w:beforeAutospacing="0" w:after="160" w:afterAutospacing="0" w:line="259" w:lineRule="auto"/>
        <w:ind w:left="0" w:firstLine="0"/>
        <w:jc w:val="both"/>
        <w:rPr>
          <w:rStyle w:val="word-wrapper"/>
          <w:color w:val="242424"/>
          <w:sz w:val="30"/>
          <w:szCs w:val="30"/>
          <w:lang w:val="ru-RU"/>
        </w:rPr>
      </w:pPr>
      <w:r w:rsidRPr="00C715A9">
        <w:rPr>
          <w:rStyle w:val="word-wrapper"/>
          <w:color w:val="242424"/>
          <w:sz w:val="30"/>
          <w:szCs w:val="30"/>
          <w:lang w:val="ru-RU"/>
        </w:rPr>
        <w:lastRenderedPageBreak/>
        <w:t>возможности отзыва согласия субъекта персональных данных в электронной форме, если согласие субъекта было получено в такой форме;</w:t>
      </w:r>
    </w:p>
    <w:p w14:paraId="566B0DA8" w14:textId="7BE61BE9" w:rsidR="0077627C" w:rsidRPr="00C715A9" w:rsidRDefault="0077627C" w:rsidP="00C715A9">
      <w:pPr>
        <w:pStyle w:val="p-normal"/>
        <w:numPr>
          <w:ilvl w:val="0"/>
          <w:numId w:val="17"/>
        </w:numPr>
        <w:spacing w:before="0" w:beforeAutospacing="0" w:after="160" w:afterAutospacing="0" w:line="259" w:lineRule="auto"/>
        <w:ind w:left="0" w:firstLine="0"/>
        <w:jc w:val="both"/>
        <w:rPr>
          <w:rStyle w:val="word-wrapper"/>
          <w:color w:val="242424"/>
          <w:sz w:val="30"/>
          <w:szCs w:val="30"/>
          <w:lang w:val="ru-RU"/>
        </w:rPr>
      </w:pPr>
      <w:r w:rsidRPr="00C715A9">
        <w:rPr>
          <w:rStyle w:val="word-wrapper"/>
          <w:color w:val="242424"/>
          <w:sz w:val="30"/>
          <w:szCs w:val="30"/>
          <w:lang w:val="ru-RU"/>
        </w:rPr>
        <w:t>подтверждению информаци</w:t>
      </w:r>
      <w:r w:rsidR="00FB106E" w:rsidRPr="00C715A9">
        <w:rPr>
          <w:rStyle w:val="word-wrapper"/>
          <w:color w:val="242424"/>
          <w:sz w:val="30"/>
          <w:szCs w:val="30"/>
          <w:lang w:val="ru-RU"/>
        </w:rPr>
        <w:t>и</w:t>
      </w:r>
      <w:r w:rsidRPr="00C715A9">
        <w:rPr>
          <w:rStyle w:val="word-wrapper"/>
          <w:color w:val="242424"/>
          <w:sz w:val="30"/>
          <w:szCs w:val="30"/>
          <w:lang w:val="ru-RU"/>
        </w:rPr>
        <w:t xml:space="preserve"> о получе</w:t>
      </w:r>
      <w:r w:rsidR="00FF21E9">
        <w:rPr>
          <w:rStyle w:val="word-wrapper"/>
          <w:color w:val="242424"/>
          <w:sz w:val="30"/>
          <w:szCs w:val="30"/>
          <w:lang w:val="ru-RU"/>
        </w:rPr>
        <w:t>нии</w:t>
      </w:r>
      <w:r w:rsidRPr="00C715A9">
        <w:rPr>
          <w:rStyle w:val="word-wrapper"/>
          <w:color w:val="242424"/>
          <w:sz w:val="30"/>
          <w:szCs w:val="30"/>
          <w:lang w:val="ru-RU"/>
        </w:rPr>
        <w:t xml:space="preserve"> согласия</w:t>
      </w:r>
      <w:r w:rsidR="00FF21E9">
        <w:rPr>
          <w:rStyle w:val="word-wrapper"/>
          <w:color w:val="242424"/>
          <w:sz w:val="30"/>
          <w:szCs w:val="30"/>
          <w:lang w:val="ru-RU"/>
        </w:rPr>
        <w:t>, его форме и условиях</w:t>
      </w:r>
      <w:r w:rsidR="00AD3DBF">
        <w:rPr>
          <w:rStyle w:val="word-wrapper"/>
          <w:color w:val="242424"/>
          <w:sz w:val="30"/>
          <w:szCs w:val="30"/>
          <w:lang w:val="ru-RU"/>
        </w:rPr>
        <w:t>,</w:t>
      </w:r>
      <w:r w:rsidRPr="00C715A9">
        <w:rPr>
          <w:rStyle w:val="word-wrapper"/>
          <w:color w:val="242424"/>
          <w:sz w:val="30"/>
          <w:szCs w:val="30"/>
          <w:lang w:val="ru-RU"/>
        </w:rPr>
        <w:t xml:space="preserve"> при которых оно было дано (например, сохранение информации о сеансе, во время которого было получено согласие, вместе с копией информации, которая была предоставлена субъекту в это время);</w:t>
      </w:r>
    </w:p>
    <w:p w14:paraId="6E944148" w14:textId="35D2F944" w:rsidR="0077627C" w:rsidRPr="00C715A9" w:rsidRDefault="0077627C" w:rsidP="00C715A9">
      <w:pPr>
        <w:pStyle w:val="p-normal"/>
        <w:numPr>
          <w:ilvl w:val="0"/>
          <w:numId w:val="17"/>
        </w:numPr>
        <w:spacing w:before="0" w:beforeAutospacing="0" w:after="160" w:afterAutospacing="0" w:line="259" w:lineRule="auto"/>
        <w:ind w:left="0" w:firstLine="0"/>
        <w:jc w:val="both"/>
        <w:rPr>
          <w:rStyle w:val="word-wrapper"/>
          <w:color w:val="242424"/>
          <w:sz w:val="30"/>
          <w:szCs w:val="30"/>
          <w:lang w:val="ru-RU"/>
        </w:rPr>
      </w:pPr>
      <w:r w:rsidRPr="00C715A9">
        <w:rPr>
          <w:rStyle w:val="word-wrapper"/>
          <w:color w:val="242424"/>
          <w:sz w:val="30"/>
          <w:szCs w:val="30"/>
          <w:lang w:val="ru-RU"/>
        </w:rPr>
        <w:t>фиксации и хранения информации о предоставлении</w:t>
      </w:r>
      <w:r w:rsidR="00AD3DBF">
        <w:rPr>
          <w:rStyle w:val="word-wrapper"/>
          <w:color w:val="242424"/>
          <w:sz w:val="30"/>
          <w:szCs w:val="30"/>
          <w:lang w:val="ru-RU"/>
        </w:rPr>
        <w:t>, распространении</w:t>
      </w:r>
      <w:r w:rsidRPr="00C715A9">
        <w:rPr>
          <w:rStyle w:val="word-wrapper"/>
          <w:color w:val="242424"/>
          <w:sz w:val="30"/>
          <w:szCs w:val="30"/>
          <w:lang w:val="ru-RU"/>
        </w:rPr>
        <w:t xml:space="preserve"> персональных данных третьим лицам</w:t>
      </w:r>
      <w:r w:rsidR="0017502B" w:rsidRPr="00C715A9">
        <w:rPr>
          <w:rStyle w:val="word-wrapper"/>
          <w:color w:val="242424"/>
          <w:sz w:val="30"/>
          <w:szCs w:val="30"/>
          <w:lang w:val="ru-RU"/>
        </w:rPr>
        <w:t>;</w:t>
      </w:r>
    </w:p>
    <w:p w14:paraId="0702146A" w14:textId="2AEDB283" w:rsidR="0017502B" w:rsidRPr="00C715A9" w:rsidRDefault="0017502B" w:rsidP="00C715A9">
      <w:pPr>
        <w:pStyle w:val="p-normal"/>
        <w:numPr>
          <w:ilvl w:val="0"/>
          <w:numId w:val="17"/>
        </w:numPr>
        <w:spacing w:before="0" w:beforeAutospacing="0" w:after="160" w:afterAutospacing="0" w:line="259" w:lineRule="auto"/>
        <w:ind w:left="0" w:firstLine="0"/>
        <w:jc w:val="both"/>
        <w:rPr>
          <w:rStyle w:val="word-wrapper"/>
          <w:color w:val="242424"/>
          <w:sz w:val="30"/>
          <w:szCs w:val="30"/>
          <w:lang w:val="ru-RU"/>
        </w:rPr>
      </w:pPr>
      <w:r w:rsidRPr="00C715A9">
        <w:rPr>
          <w:rStyle w:val="word-wrapper"/>
          <w:color w:val="242424"/>
          <w:sz w:val="30"/>
          <w:szCs w:val="30"/>
          <w:lang w:val="ru-RU"/>
        </w:rPr>
        <w:t xml:space="preserve">дифференцированного доступа </w:t>
      </w:r>
      <w:r w:rsidR="003B5090">
        <w:rPr>
          <w:rStyle w:val="word-wrapper"/>
          <w:color w:val="242424"/>
          <w:sz w:val="30"/>
          <w:szCs w:val="30"/>
          <w:lang w:val="ru-RU"/>
        </w:rPr>
        <w:t>к</w:t>
      </w:r>
      <w:r w:rsidRPr="00C715A9">
        <w:rPr>
          <w:rStyle w:val="word-wrapper"/>
          <w:color w:val="242424"/>
          <w:sz w:val="30"/>
          <w:szCs w:val="30"/>
          <w:lang w:val="ru-RU"/>
        </w:rPr>
        <w:t xml:space="preserve"> содержанию информационного ресурса</w:t>
      </w:r>
      <w:r w:rsidR="00AD3DBF">
        <w:rPr>
          <w:rStyle w:val="word-wrapper"/>
          <w:color w:val="242424"/>
          <w:sz w:val="30"/>
          <w:szCs w:val="30"/>
          <w:lang w:val="ru-RU"/>
        </w:rPr>
        <w:t xml:space="preserve"> (системы)</w:t>
      </w:r>
      <w:r w:rsidRPr="00C715A9">
        <w:rPr>
          <w:rStyle w:val="word-wrapper"/>
          <w:color w:val="242424"/>
          <w:sz w:val="30"/>
          <w:szCs w:val="30"/>
          <w:lang w:val="ru-RU"/>
        </w:rPr>
        <w:t xml:space="preserve"> в соответствии с порядком доступа к персональным данным.</w:t>
      </w:r>
    </w:p>
    <w:p w14:paraId="50735E33" w14:textId="79B17AF8" w:rsidR="00E21FFC" w:rsidRPr="00C715A9" w:rsidRDefault="00E21FFC" w:rsidP="00C715A9">
      <w:pPr>
        <w:pStyle w:val="p-normal"/>
        <w:spacing w:before="0" w:beforeAutospacing="0" w:after="160" w:afterAutospacing="0" w:line="259" w:lineRule="auto"/>
        <w:ind w:firstLine="709"/>
        <w:jc w:val="both"/>
        <w:rPr>
          <w:rStyle w:val="word-wrapper"/>
          <w:b/>
          <w:bCs/>
          <w:color w:val="242424"/>
          <w:sz w:val="30"/>
          <w:szCs w:val="30"/>
          <w:lang w:val="ru-RU"/>
        </w:rPr>
      </w:pPr>
      <w:r w:rsidRPr="00C715A9">
        <w:rPr>
          <w:rStyle w:val="word-wrapper"/>
          <w:b/>
          <w:bCs/>
          <w:color w:val="242424"/>
          <w:sz w:val="30"/>
          <w:szCs w:val="30"/>
          <w:lang w:val="ru-RU"/>
        </w:rPr>
        <w:t xml:space="preserve">10. Осуществление </w:t>
      </w:r>
      <w:bookmarkStart w:id="0" w:name="_Hlk93395097"/>
      <w:r w:rsidRPr="00C715A9">
        <w:rPr>
          <w:rStyle w:val="word-wrapper"/>
          <w:b/>
          <w:bCs/>
          <w:color w:val="242424"/>
          <w:sz w:val="30"/>
          <w:szCs w:val="30"/>
          <w:lang w:val="ru-RU"/>
        </w:rPr>
        <w:t xml:space="preserve">технической и криптографической защиты персональных данных </w:t>
      </w:r>
      <w:bookmarkEnd w:id="0"/>
      <w:r w:rsidRPr="00C715A9">
        <w:rPr>
          <w:rStyle w:val="word-wrapper"/>
          <w:b/>
          <w:bCs/>
          <w:color w:val="242424"/>
          <w:sz w:val="30"/>
          <w:szCs w:val="30"/>
          <w:lang w:val="ru-RU"/>
        </w:rPr>
        <w:t>в соответствии с классификацией информационных ресурсов (систем), содержащих персональные данные</w:t>
      </w:r>
      <w:r w:rsidR="00A70325" w:rsidRPr="00C715A9">
        <w:rPr>
          <w:rStyle w:val="word-wrapper"/>
          <w:b/>
          <w:bCs/>
          <w:color w:val="242424"/>
          <w:sz w:val="30"/>
          <w:szCs w:val="30"/>
          <w:lang w:val="ru-RU"/>
        </w:rPr>
        <w:t>.</w:t>
      </w:r>
    </w:p>
    <w:p w14:paraId="31D70A45" w14:textId="6DF56182" w:rsidR="00EB5D7C" w:rsidRPr="00C715A9" w:rsidRDefault="00B551CC" w:rsidP="00C715A9">
      <w:pPr>
        <w:pStyle w:val="p-normal"/>
        <w:spacing w:before="0" w:beforeAutospacing="0" w:after="160" w:afterAutospacing="0" w:line="259" w:lineRule="auto"/>
        <w:ind w:firstLine="709"/>
        <w:jc w:val="both"/>
        <w:rPr>
          <w:rStyle w:val="word-wrapper"/>
          <w:color w:val="242424"/>
          <w:sz w:val="30"/>
          <w:szCs w:val="30"/>
          <w:lang w:val="ru-RU"/>
        </w:rPr>
      </w:pPr>
      <w:r w:rsidRPr="00C715A9">
        <w:rPr>
          <w:rStyle w:val="word-wrapper"/>
          <w:color w:val="242424"/>
          <w:sz w:val="30"/>
          <w:szCs w:val="30"/>
          <w:lang w:val="ru-RU"/>
        </w:rPr>
        <w:t xml:space="preserve">В соответствии с абзацем пятым пункта 3 статьи 17 </w:t>
      </w:r>
      <w:r w:rsidR="00235C6C" w:rsidRPr="00C715A9">
        <w:rPr>
          <w:rStyle w:val="word-wrapper"/>
          <w:color w:val="242424"/>
          <w:sz w:val="30"/>
          <w:szCs w:val="30"/>
          <w:lang w:val="ru-RU"/>
        </w:rPr>
        <w:t>Закона обязательной мерой по обеспечению защиты персональных данных явля</w:t>
      </w:r>
      <w:r w:rsidR="00EB5D7C" w:rsidRPr="00C715A9">
        <w:rPr>
          <w:rStyle w:val="word-wrapper"/>
          <w:color w:val="242424"/>
          <w:sz w:val="30"/>
          <w:szCs w:val="30"/>
          <w:lang w:val="ru-RU"/>
        </w:rPr>
        <w:t>е</w:t>
      </w:r>
      <w:r w:rsidR="00235C6C" w:rsidRPr="00C715A9">
        <w:rPr>
          <w:rStyle w:val="word-wrapper"/>
          <w:color w:val="242424"/>
          <w:sz w:val="30"/>
          <w:szCs w:val="30"/>
          <w:lang w:val="ru-RU"/>
        </w:rPr>
        <w:t xml:space="preserve">тся </w:t>
      </w:r>
      <w:r w:rsidR="00EB5D7C" w:rsidRPr="00C715A9">
        <w:rPr>
          <w:rStyle w:val="word-wrapper"/>
          <w:color w:val="242424"/>
          <w:sz w:val="30"/>
          <w:szCs w:val="30"/>
          <w:lang w:val="ru-RU"/>
        </w:rPr>
        <w:t>осуществление технической и криптографической защиты персональных данных в порядке, установленном Оперативно-аналитическим центром при Президенте Республики Беларусь, в соответствии с классификацией информационных ресурсов (систем), содержащих персональные данные.</w:t>
      </w:r>
    </w:p>
    <w:p w14:paraId="76DDFF8C" w14:textId="701F09EC" w:rsidR="00A24E6D" w:rsidRPr="00C715A9" w:rsidRDefault="00087E6E" w:rsidP="00AD3DBF">
      <w:pPr>
        <w:pStyle w:val="p-normal"/>
        <w:spacing w:before="0" w:beforeAutospacing="0" w:after="160" w:afterAutospacing="0" w:line="259" w:lineRule="auto"/>
        <w:ind w:firstLine="709"/>
        <w:jc w:val="both"/>
        <w:rPr>
          <w:rStyle w:val="word-wrapper"/>
          <w:color w:val="242424"/>
          <w:sz w:val="30"/>
          <w:szCs w:val="30"/>
          <w:lang w:val="ru-RU"/>
        </w:rPr>
      </w:pPr>
      <w:r w:rsidRPr="00C715A9">
        <w:rPr>
          <w:rStyle w:val="word-wrapper"/>
          <w:color w:val="242424"/>
          <w:sz w:val="30"/>
          <w:szCs w:val="30"/>
          <w:lang w:val="ru-RU"/>
        </w:rPr>
        <w:t xml:space="preserve">В целях обеспечения надлежащей технической и криптографической защиты персональных данных оператору важно правильно классифицировать </w:t>
      </w:r>
      <w:r w:rsidR="00AF459F" w:rsidRPr="00C715A9">
        <w:rPr>
          <w:rStyle w:val="word-wrapper"/>
          <w:color w:val="242424"/>
          <w:sz w:val="30"/>
          <w:szCs w:val="30"/>
          <w:lang w:val="ru-RU"/>
        </w:rPr>
        <w:t xml:space="preserve">в соответствии с </w:t>
      </w:r>
      <w:hyperlink r:id="rId10" w:history="1">
        <w:r w:rsidR="00AF459F" w:rsidRPr="00CA7696">
          <w:rPr>
            <w:rStyle w:val="a4"/>
            <w:sz w:val="30"/>
            <w:szCs w:val="30"/>
            <w:lang w:val="ru-RU"/>
          </w:rPr>
          <w:t>приказом директора Национально</w:t>
        </w:r>
        <w:r w:rsidR="00AD3DBF" w:rsidRPr="00CA7696">
          <w:rPr>
            <w:rStyle w:val="a4"/>
            <w:sz w:val="30"/>
            <w:szCs w:val="30"/>
            <w:lang w:val="ru-RU"/>
          </w:rPr>
          <w:t xml:space="preserve">го </w:t>
        </w:r>
        <w:r w:rsidR="00AF459F" w:rsidRPr="00CA7696">
          <w:rPr>
            <w:rStyle w:val="a4"/>
            <w:sz w:val="30"/>
            <w:szCs w:val="30"/>
            <w:lang w:val="ru-RU"/>
          </w:rPr>
          <w:t>центр</w:t>
        </w:r>
        <w:r w:rsidR="00AD3DBF" w:rsidRPr="00CA7696">
          <w:rPr>
            <w:rStyle w:val="a4"/>
            <w:sz w:val="30"/>
            <w:szCs w:val="30"/>
            <w:lang w:val="ru-RU"/>
          </w:rPr>
          <w:t>а</w:t>
        </w:r>
        <w:r w:rsidR="00AF459F" w:rsidRPr="00CA7696">
          <w:rPr>
            <w:rStyle w:val="a4"/>
            <w:sz w:val="30"/>
            <w:szCs w:val="30"/>
            <w:lang w:val="ru-RU"/>
          </w:rPr>
          <w:t xml:space="preserve"> защиты персональных данных Республики Беларусь </w:t>
        </w:r>
        <w:r w:rsidR="00AF459F" w:rsidRPr="00CA7696">
          <w:rPr>
            <w:rStyle w:val="a4"/>
            <w:sz w:val="30"/>
            <w:szCs w:val="30"/>
            <w:lang w:val="ru-RU"/>
          </w:rPr>
          <w:br/>
          <w:t>от 15 ноября 2021 г. № 12</w:t>
        </w:r>
      </w:hyperlink>
      <w:r w:rsidR="00CA7696">
        <w:rPr>
          <w:rStyle w:val="word-wrapper"/>
          <w:color w:val="242424"/>
          <w:sz w:val="30"/>
          <w:szCs w:val="30"/>
          <w:lang w:val="ru-RU"/>
        </w:rPr>
        <w:t xml:space="preserve"> </w:t>
      </w:r>
      <w:r w:rsidRPr="00C715A9">
        <w:rPr>
          <w:rStyle w:val="word-wrapper"/>
          <w:color w:val="242424"/>
          <w:sz w:val="30"/>
          <w:szCs w:val="30"/>
          <w:lang w:val="ru-RU"/>
        </w:rPr>
        <w:t>содержащи</w:t>
      </w:r>
      <w:r w:rsidR="00AF459F" w:rsidRPr="00C715A9">
        <w:rPr>
          <w:rStyle w:val="word-wrapper"/>
          <w:color w:val="242424"/>
          <w:sz w:val="30"/>
          <w:szCs w:val="30"/>
          <w:lang w:val="ru-RU"/>
        </w:rPr>
        <w:t>еся в</w:t>
      </w:r>
      <w:r w:rsidRPr="00C715A9">
        <w:rPr>
          <w:rStyle w:val="word-wrapper"/>
          <w:color w:val="242424"/>
          <w:sz w:val="30"/>
          <w:szCs w:val="30"/>
          <w:lang w:val="ru-RU"/>
        </w:rPr>
        <w:t xml:space="preserve"> </w:t>
      </w:r>
      <w:r w:rsidR="00AF459F" w:rsidRPr="00C715A9">
        <w:rPr>
          <w:rStyle w:val="word-wrapper"/>
          <w:color w:val="242424"/>
          <w:sz w:val="30"/>
          <w:szCs w:val="30"/>
          <w:lang w:val="ru-RU"/>
        </w:rPr>
        <w:t xml:space="preserve">информационном ресурсе (системе) </w:t>
      </w:r>
      <w:r w:rsidRPr="00C715A9">
        <w:rPr>
          <w:rStyle w:val="word-wrapper"/>
          <w:color w:val="242424"/>
          <w:sz w:val="30"/>
          <w:szCs w:val="30"/>
          <w:lang w:val="ru-RU"/>
        </w:rPr>
        <w:t xml:space="preserve">персональные данные. </w:t>
      </w:r>
      <w:r w:rsidR="00EB5D7C" w:rsidRPr="00C715A9">
        <w:rPr>
          <w:rStyle w:val="word-wrapper"/>
          <w:color w:val="242424"/>
          <w:sz w:val="30"/>
          <w:szCs w:val="30"/>
          <w:lang w:val="ru-RU"/>
        </w:rPr>
        <w:t xml:space="preserve">В зависимости от вида </w:t>
      </w:r>
      <w:r w:rsidR="00AF459F" w:rsidRPr="00C715A9">
        <w:rPr>
          <w:rStyle w:val="word-wrapper"/>
          <w:color w:val="242424"/>
          <w:sz w:val="30"/>
          <w:szCs w:val="30"/>
          <w:lang w:val="ru-RU"/>
        </w:rPr>
        <w:t xml:space="preserve">персональных данных, содержащихся в </w:t>
      </w:r>
      <w:r w:rsidR="00EB5D7C" w:rsidRPr="00C715A9">
        <w:rPr>
          <w:rStyle w:val="word-wrapper"/>
          <w:color w:val="242424"/>
          <w:sz w:val="30"/>
          <w:szCs w:val="30"/>
          <w:lang w:val="ru-RU"/>
        </w:rPr>
        <w:t>информационно</w:t>
      </w:r>
      <w:r w:rsidR="00AF459F" w:rsidRPr="00C715A9">
        <w:rPr>
          <w:rStyle w:val="word-wrapper"/>
          <w:color w:val="242424"/>
          <w:sz w:val="30"/>
          <w:szCs w:val="30"/>
          <w:lang w:val="ru-RU"/>
        </w:rPr>
        <w:t>м</w:t>
      </w:r>
      <w:r w:rsidR="00EB5D7C" w:rsidRPr="00C715A9">
        <w:rPr>
          <w:rStyle w:val="word-wrapper"/>
          <w:color w:val="242424"/>
          <w:sz w:val="30"/>
          <w:szCs w:val="30"/>
          <w:lang w:val="ru-RU"/>
        </w:rPr>
        <w:t xml:space="preserve"> ресурс</w:t>
      </w:r>
      <w:r w:rsidR="00AF459F" w:rsidRPr="00C715A9">
        <w:rPr>
          <w:rStyle w:val="word-wrapper"/>
          <w:color w:val="242424"/>
          <w:sz w:val="30"/>
          <w:szCs w:val="30"/>
          <w:lang w:val="ru-RU"/>
        </w:rPr>
        <w:t>е</w:t>
      </w:r>
      <w:r w:rsidR="00EB5D7C" w:rsidRPr="00C715A9">
        <w:rPr>
          <w:rStyle w:val="word-wrapper"/>
          <w:color w:val="242424"/>
          <w:sz w:val="30"/>
          <w:szCs w:val="30"/>
          <w:lang w:val="ru-RU"/>
        </w:rPr>
        <w:t xml:space="preserve"> (систем</w:t>
      </w:r>
      <w:r w:rsidR="00AF459F" w:rsidRPr="00C715A9">
        <w:rPr>
          <w:rStyle w:val="word-wrapper"/>
          <w:color w:val="242424"/>
          <w:sz w:val="30"/>
          <w:szCs w:val="30"/>
          <w:lang w:val="ru-RU"/>
        </w:rPr>
        <w:t>е</w:t>
      </w:r>
      <w:r w:rsidR="00EB5D7C" w:rsidRPr="00C715A9">
        <w:rPr>
          <w:rStyle w:val="word-wrapper"/>
          <w:color w:val="242424"/>
          <w:sz w:val="30"/>
          <w:szCs w:val="30"/>
          <w:lang w:val="ru-RU"/>
        </w:rPr>
        <w:t>), будут определяться</w:t>
      </w:r>
      <w:r w:rsidR="00C734AB" w:rsidRPr="00C715A9">
        <w:rPr>
          <w:rStyle w:val="word-wrapper"/>
          <w:color w:val="242424"/>
          <w:sz w:val="30"/>
          <w:szCs w:val="30"/>
          <w:lang w:val="ru-RU"/>
        </w:rPr>
        <w:t xml:space="preserve"> класс типовой информационной системы и, соответственно, </w:t>
      </w:r>
      <w:r w:rsidR="00EB5D7C" w:rsidRPr="00C715A9">
        <w:rPr>
          <w:rStyle w:val="word-wrapper"/>
          <w:color w:val="242424"/>
          <w:sz w:val="30"/>
          <w:szCs w:val="30"/>
          <w:lang w:val="ru-RU"/>
        </w:rPr>
        <w:t>требования к системе защиты информации</w:t>
      </w:r>
      <w:r w:rsidR="00C734AB" w:rsidRPr="00C715A9">
        <w:rPr>
          <w:rStyle w:val="word-wrapper"/>
          <w:color w:val="242424"/>
          <w:sz w:val="30"/>
          <w:szCs w:val="30"/>
          <w:lang w:val="ru-RU"/>
        </w:rPr>
        <w:t xml:space="preserve">, а также </w:t>
      </w:r>
      <w:r w:rsidR="00EB5D7C" w:rsidRPr="00C715A9">
        <w:rPr>
          <w:rStyle w:val="word-wrapper"/>
          <w:color w:val="242424"/>
          <w:sz w:val="30"/>
          <w:szCs w:val="30"/>
          <w:lang w:val="ru-RU"/>
        </w:rPr>
        <w:t>иные</w:t>
      </w:r>
      <w:r w:rsidR="00C734AB" w:rsidRPr="00C715A9">
        <w:rPr>
          <w:rStyle w:val="word-wrapper"/>
          <w:color w:val="242424"/>
          <w:sz w:val="30"/>
          <w:szCs w:val="30"/>
          <w:lang w:val="ru-RU"/>
        </w:rPr>
        <w:t xml:space="preserve"> мероприятия по технической и криптографической защите защиты персональных данных.</w:t>
      </w:r>
    </w:p>
    <w:p w14:paraId="3DA183FD" w14:textId="7631EFBC" w:rsidR="00A24E6D" w:rsidRPr="00C715A9" w:rsidRDefault="00C65A61" w:rsidP="00C715A9">
      <w:pPr>
        <w:pStyle w:val="p-normal"/>
        <w:spacing w:before="0" w:beforeAutospacing="0" w:after="160" w:afterAutospacing="0" w:line="259" w:lineRule="auto"/>
        <w:ind w:firstLine="709"/>
        <w:jc w:val="both"/>
        <w:rPr>
          <w:rStyle w:val="word-wrapper"/>
          <w:color w:val="242424"/>
          <w:sz w:val="30"/>
          <w:szCs w:val="30"/>
          <w:lang w:val="ru-RU"/>
        </w:rPr>
      </w:pPr>
      <w:r w:rsidRPr="00C715A9">
        <w:rPr>
          <w:rStyle w:val="word-wrapper"/>
          <w:color w:val="242424"/>
          <w:sz w:val="30"/>
          <w:szCs w:val="30"/>
          <w:lang w:val="ru-RU"/>
        </w:rPr>
        <w:t xml:space="preserve">Вопросы осуществления технической и криптографической защиты </w:t>
      </w:r>
      <w:r w:rsidR="00A97F37" w:rsidRPr="00C715A9">
        <w:rPr>
          <w:rStyle w:val="word-wrapper"/>
          <w:color w:val="242424"/>
          <w:sz w:val="30"/>
          <w:szCs w:val="30"/>
          <w:lang w:val="ru-RU"/>
        </w:rPr>
        <w:t>персональных данных</w:t>
      </w:r>
      <w:r w:rsidRPr="00C715A9">
        <w:rPr>
          <w:rStyle w:val="word-wrapper"/>
          <w:color w:val="242424"/>
          <w:sz w:val="30"/>
          <w:szCs w:val="30"/>
          <w:lang w:val="ru-RU"/>
        </w:rPr>
        <w:t xml:space="preserve"> регламентированы </w:t>
      </w:r>
      <w:hyperlink r:id="rId11" w:history="1">
        <w:r w:rsidRPr="00CA7696">
          <w:rPr>
            <w:rStyle w:val="a4"/>
            <w:sz w:val="30"/>
            <w:szCs w:val="30"/>
            <w:lang w:val="ru-RU"/>
          </w:rPr>
          <w:t xml:space="preserve">приказом Оперативно-аналитического центра при Президенте Республики Беларусь </w:t>
        </w:r>
        <w:r w:rsidR="009841E9" w:rsidRPr="00CA7696">
          <w:rPr>
            <w:rStyle w:val="a4"/>
            <w:sz w:val="30"/>
            <w:szCs w:val="30"/>
            <w:lang w:val="ru-RU"/>
          </w:rPr>
          <w:br/>
        </w:r>
        <w:r w:rsidRPr="00CA7696">
          <w:rPr>
            <w:rStyle w:val="a4"/>
            <w:sz w:val="30"/>
            <w:szCs w:val="30"/>
            <w:lang w:val="ru-RU"/>
          </w:rPr>
          <w:lastRenderedPageBreak/>
          <w:t>от 20 февраля 2020 г. № 66 ”О мерах по реализации Указа Президента Республики Беларусь от 9 декабря 2019 г. № 449“</w:t>
        </w:r>
      </w:hyperlink>
      <w:r w:rsidRPr="00CA7696">
        <w:rPr>
          <w:rStyle w:val="word-wrapper"/>
          <w:color w:val="242424"/>
          <w:sz w:val="30"/>
          <w:szCs w:val="30"/>
          <w:lang w:val="ru-RU"/>
        </w:rPr>
        <w:t>.</w:t>
      </w:r>
    </w:p>
    <w:p w14:paraId="61A6655B" w14:textId="77777777" w:rsidR="00A24E6D" w:rsidRPr="00C715A9" w:rsidRDefault="00A24E6D" w:rsidP="00C715A9">
      <w:pPr>
        <w:pStyle w:val="p-normal"/>
        <w:spacing w:before="0" w:beforeAutospacing="0" w:after="160" w:afterAutospacing="0" w:line="259" w:lineRule="auto"/>
        <w:ind w:firstLine="709"/>
        <w:jc w:val="both"/>
        <w:rPr>
          <w:rStyle w:val="word-wrapper"/>
          <w:color w:val="242424"/>
          <w:sz w:val="30"/>
          <w:szCs w:val="30"/>
          <w:lang w:val="ru-RU"/>
        </w:rPr>
      </w:pPr>
    </w:p>
    <w:sectPr w:rsidR="00A24E6D" w:rsidRPr="00C715A9" w:rsidSect="004418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5CE8"/>
    <w:multiLevelType w:val="hybridMultilevel"/>
    <w:tmpl w:val="D7128DF4"/>
    <w:lvl w:ilvl="0" w:tplc="200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F243C7"/>
    <w:multiLevelType w:val="hybridMultilevel"/>
    <w:tmpl w:val="F0D6F84C"/>
    <w:lvl w:ilvl="0" w:tplc="200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F8610B"/>
    <w:multiLevelType w:val="hybridMultilevel"/>
    <w:tmpl w:val="8E40CA50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A611F"/>
    <w:multiLevelType w:val="hybridMultilevel"/>
    <w:tmpl w:val="CF38479C"/>
    <w:lvl w:ilvl="0" w:tplc="2EDCFD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882991"/>
    <w:multiLevelType w:val="hybridMultilevel"/>
    <w:tmpl w:val="92ECF44A"/>
    <w:lvl w:ilvl="0" w:tplc="200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937621E"/>
    <w:multiLevelType w:val="hybridMultilevel"/>
    <w:tmpl w:val="C666F2CE"/>
    <w:lvl w:ilvl="0" w:tplc="200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D1776FD"/>
    <w:multiLevelType w:val="hybridMultilevel"/>
    <w:tmpl w:val="5896E8E8"/>
    <w:lvl w:ilvl="0" w:tplc="200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ECD1178"/>
    <w:multiLevelType w:val="hybridMultilevel"/>
    <w:tmpl w:val="4DD41EE2"/>
    <w:lvl w:ilvl="0" w:tplc="E07450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FE859D4"/>
    <w:multiLevelType w:val="hybridMultilevel"/>
    <w:tmpl w:val="C52235A8"/>
    <w:lvl w:ilvl="0" w:tplc="200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08B4812"/>
    <w:multiLevelType w:val="hybridMultilevel"/>
    <w:tmpl w:val="5952F84C"/>
    <w:lvl w:ilvl="0" w:tplc="200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5C67220"/>
    <w:multiLevelType w:val="hybridMultilevel"/>
    <w:tmpl w:val="1FFEC6EC"/>
    <w:lvl w:ilvl="0" w:tplc="200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5F20EC2"/>
    <w:multiLevelType w:val="hybridMultilevel"/>
    <w:tmpl w:val="B3E6EAF6"/>
    <w:lvl w:ilvl="0" w:tplc="200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9505967"/>
    <w:multiLevelType w:val="hybridMultilevel"/>
    <w:tmpl w:val="07664178"/>
    <w:lvl w:ilvl="0" w:tplc="200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C2901F4"/>
    <w:multiLevelType w:val="hybridMultilevel"/>
    <w:tmpl w:val="1938FC50"/>
    <w:lvl w:ilvl="0" w:tplc="200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3F81781"/>
    <w:multiLevelType w:val="hybridMultilevel"/>
    <w:tmpl w:val="6E041618"/>
    <w:lvl w:ilvl="0" w:tplc="5CE65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1A4B79"/>
    <w:multiLevelType w:val="hybridMultilevel"/>
    <w:tmpl w:val="4C4682C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450C1"/>
    <w:multiLevelType w:val="hybridMultilevel"/>
    <w:tmpl w:val="81F2AE1E"/>
    <w:lvl w:ilvl="0" w:tplc="200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A5760D7"/>
    <w:multiLevelType w:val="hybridMultilevel"/>
    <w:tmpl w:val="C4BE4BEC"/>
    <w:lvl w:ilvl="0" w:tplc="200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D7146C1"/>
    <w:multiLevelType w:val="hybridMultilevel"/>
    <w:tmpl w:val="5AF498FC"/>
    <w:lvl w:ilvl="0" w:tplc="200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2503CB4"/>
    <w:multiLevelType w:val="hybridMultilevel"/>
    <w:tmpl w:val="D6B8EE92"/>
    <w:lvl w:ilvl="0" w:tplc="200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6CA7247"/>
    <w:multiLevelType w:val="hybridMultilevel"/>
    <w:tmpl w:val="C2C48500"/>
    <w:lvl w:ilvl="0" w:tplc="200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FC0154"/>
    <w:multiLevelType w:val="hybridMultilevel"/>
    <w:tmpl w:val="AD90EE62"/>
    <w:lvl w:ilvl="0" w:tplc="2000000D">
      <w:start w:val="1"/>
      <w:numFmt w:val="bullet"/>
      <w:lvlText w:val=""/>
      <w:lvlJc w:val="left"/>
      <w:pPr>
        <w:ind w:left="574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52620454">
    <w:abstractNumId w:val="7"/>
  </w:num>
  <w:num w:numId="2" w16cid:durableId="1744795382">
    <w:abstractNumId w:val="3"/>
  </w:num>
  <w:num w:numId="3" w16cid:durableId="1804889342">
    <w:abstractNumId w:val="20"/>
  </w:num>
  <w:num w:numId="4" w16cid:durableId="2140104720">
    <w:abstractNumId w:val="12"/>
  </w:num>
  <w:num w:numId="5" w16cid:durableId="2131242120">
    <w:abstractNumId w:val="17"/>
  </w:num>
  <w:num w:numId="6" w16cid:durableId="674498341">
    <w:abstractNumId w:val="2"/>
  </w:num>
  <w:num w:numId="7" w16cid:durableId="212157160">
    <w:abstractNumId w:val="19"/>
  </w:num>
  <w:num w:numId="8" w16cid:durableId="130486554">
    <w:abstractNumId w:val="1"/>
  </w:num>
  <w:num w:numId="9" w16cid:durableId="304512233">
    <w:abstractNumId w:val="4"/>
  </w:num>
  <w:num w:numId="10" w16cid:durableId="1864783956">
    <w:abstractNumId w:val="5"/>
  </w:num>
  <w:num w:numId="11" w16cid:durableId="664747903">
    <w:abstractNumId w:val="0"/>
  </w:num>
  <w:num w:numId="12" w16cid:durableId="2091150603">
    <w:abstractNumId w:val="10"/>
  </w:num>
  <w:num w:numId="13" w16cid:durableId="930159626">
    <w:abstractNumId w:val="8"/>
  </w:num>
  <w:num w:numId="14" w16cid:durableId="1568881790">
    <w:abstractNumId w:val="21"/>
  </w:num>
  <w:num w:numId="15" w16cid:durableId="2026326899">
    <w:abstractNumId w:val="18"/>
  </w:num>
  <w:num w:numId="16" w16cid:durableId="1602909245">
    <w:abstractNumId w:val="9"/>
  </w:num>
  <w:num w:numId="17" w16cid:durableId="1924601998">
    <w:abstractNumId w:val="6"/>
  </w:num>
  <w:num w:numId="18" w16cid:durableId="509756223">
    <w:abstractNumId w:val="14"/>
  </w:num>
  <w:num w:numId="19" w16cid:durableId="1992100880">
    <w:abstractNumId w:val="13"/>
  </w:num>
  <w:num w:numId="20" w16cid:durableId="642083753">
    <w:abstractNumId w:val="15"/>
  </w:num>
  <w:num w:numId="21" w16cid:durableId="1046872234">
    <w:abstractNumId w:val="11"/>
  </w:num>
  <w:num w:numId="22" w16cid:durableId="17124557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7E0"/>
    <w:rsid w:val="00004E4F"/>
    <w:rsid w:val="00005786"/>
    <w:rsid w:val="00015333"/>
    <w:rsid w:val="00015C88"/>
    <w:rsid w:val="0002497D"/>
    <w:rsid w:val="000261F6"/>
    <w:rsid w:val="00027EAB"/>
    <w:rsid w:val="00045FC2"/>
    <w:rsid w:val="000471FF"/>
    <w:rsid w:val="000577AA"/>
    <w:rsid w:val="000579B2"/>
    <w:rsid w:val="00061F10"/>
    <w:rsid w:val="00065C3C"/>
    <w:rsid w:val="0008005F"/>
    <w:rsid w:val="00087E6E"/>
    <w:rsid w:val="000A4FA3"/>
    <w:rsid w:val="000A587C"/>
    <w:rsid w:val="000B5686"/>
    <w:rsid w:val="000B6D4A"/>
    <w:rsid w:val="000D1ECA"/>
    <w:rsid w:val="000D5BA9"/>
    <w:rsid w:val="000F1B96"/>
    <w:rsid w:val="00100B22"/>
    <w:rsid w:val="00103196"/>
    <w:rsid w:val="00126B9B"/>
    <w:rsid w:val="00132D2B"/>
    <w:rsid w:val="00136B39"/>
    <w:rsid w:val="00141A4E"/>
    <w:rsid w:val="00150B21"/>
    <w:rsid w:val="00156DBF"/>
    <w:rsid w:val="0017502B"/>
    <w:rsid w:val="00180F29"/>
    <w:rsid w:val="001909A0"/>
    <w:rsid w:val="00197D0E"/>
    <w:rsid w:val="001A331F"/>
    <w:rsid w:val="001A73A2"/>
    <w:rsid w:val="001C0738"/>
    <w:rsid w:val="001C1B74"/>
    <w:rsid w:val="001C20D5"/>
    <w:rsid w:val="001C6F36"/>
    <w:rsid w:val="001D4F8E"/>
    <w:rsid w:val="001D7E0C"/>
    <w:rsid w:val="001D7FD3"/>
    <w:rsid w:val="002014F6"/>
    <w:rsid w:val="00203546"/>
    <w:rsid w:val="0021084B"/>
    <w:rsid w:val="0022090D"/>
    <w:rsid w:val="002212C2"/>
    <w:rsid w:val="00235C6C"/>
    <w:rsid w:val="00245925"/>
    <w:rsid w:val="00245C5D"/>
    <w:rsid w:val="0025243A"/>
    <w:rsid w:val="00257F7D"/>
    <w:rsid w:val="00280FC4"/>
    <w:rsid w:val="002826DF"/>
    <w:rsid w:val="00286DD8"/>
    <w:rsid w:val="002A2CE2"/>
    <w:rsid w:val="002A6BBE"/>
    <w:rsid w:val="002A6E1D"/>
    <w:rsid w:val="002C2CCA"/>
    <w:rsid w:val="002F027D"/>
    <w:rsid w:val="003062F6"/>
    <w:rsid w:val="00333FB3"/>
    <w:rsid w:val="003374EC"/>
    <w:rsid w:val="00340048"/>
    <w:rsid w:val="00343BD2"/>
    <w:rsid w:val="00373D22"/>
    <w:rsid w:val="003837D3"/>
    <w:rsid w:val="003B5090"/>
    <w:rsid w:val="003E096F"/>
    <w:rsid w:val="003F0D6F"/>
    <w:rsid w:val="003F0E20"/>
    <w:rsid w:val="004215DE"/>
    <w:rsid w:val="00424B39"/>
    <w:rsid w:val="00424D17"/>
    <w:rsid w:val="004267F6"/>
    <w:rsid w:val="00434D7C"/>
    <w:rsid w:val="00441821"/>
    <w:rsid w:val="00446A57"/>
    <w:rsid w:val="00456CF2"/>
    <w:rsid w:val="00457620"/>
    <w:rsid w:val="004A2EF6"/>
    <w:rsid w:val="004A79CE"/>
    <w:rsid w:val="004A7D55"/>
    <w:rsid w:val="004B4208"/>
    <w:rsid w:val="004C5BFA"/>
    <w:rsid w:val="005137A0"/>
    <w:rsid w:val="00514806"/>
    <w:rsid w:val="005166A2"/>
    <w:rsid w:val="005206D3"/>
    <w:rsid w:val="00547809"/>
    <w:rsid w:val="00552661"/>
    <w:rsid w:val="00567054"/>
    <w:rsid w:val="00574D1D"/>
    <w:rsid w:val="00596D9D"/>
    <w:rsid w:val="005A1769"/>
    <w:rsid w:val="005A3253"/>
    <w:rsid w:val="005D1582"/>
    <w:rsid w:val="005F124D"/>
    <w:rsid w:val="00605C78"/>
    <w:rsid w:val="00607920"/>
    <w:rsid w:val="00610451"/>
    <w:rsid w:val="00613F51"/>
    <w:rsid w:val="006176B1"/>
    <w:rsid w:val="0062242C"/>
    <w:rsid w:val="00626715"/>
    <w:rsid w:val="00631A24"/>
    <w:rsid w:val="00644D4A"/>
    <w:rsid w:val="00645A81"/>
    <w:rsid w:val="006467E0"/>
    <w:rsid w:val="0064753C"/>
    <w:rsid w:val="00647CAB"/>
    <w:rsid w:val="00652DDD"/>
    <w:rsid w:val="00661E67"/>
    <w:rsid w:val="006678AF"/>
    <w:rsid w:val="006762AE"/>
    <w:rsid w:val="00681063"/>
    <w:rsid w:val="00686630"/>
    <w:rsid w:val="006A145D"/>
    <w:rsid w:val="006A26A3"/>
    <w:rsid w:val="006B4A0A"/>
    <w:rsid w:val="006B6CC8"/>
    <w:rsid w:val="006C03D9"/>
    <w:rsid w:val="006C35EC"/>
    <w:rsid w:val="006C4D32"/>
    <w:rsid w:val="006C5E96"/>
    <w:rsid w:val="006D7827"/>
    <w:rsid w:val="006E6D17"/>
    <w:rsid w:val="00701F58"/>
    <w:rsid w:val="007047A3"/>
    <w:rsid w:val="00704F9F"/>
    <w:rsid w:val="00707B14"/>
    <w:rsid w:val="00711585"/>
    <w:rsid w:val="0073598F"/>
    <w:rsid w:val="00750C73"/>
    <w:rsid w:val="00757D34"/>
    <w:rsid w:val="00767879"/>
    <w:rsid w:val="00770E1D"/>
    <w:rsid w:val="0077627C"/>
    <w:rsid w:val="007821B9"/>
    <w:rsid w:val="00782894"/>
    <w:rsid w:val="00794560"/>
    <w:rsid w:val="007953B0"/>
    <w:rsid w:val="00797DAB"/>
    <w:rsid w:val="007A5A06"/>
    <w:rsid w:val="007A6A49"/>
    <w:rsid w:val="007C3D16"/>
    <w:rsid w:val="007E3953"/>
    <w:rsid w:val="007F4C5F"/>
    <w:rsid w:val="00820CBF"/>
    <w:rsid w:val="008235B2"/>
    <w:rsid w:val="0082463B"/>
    <w:rsid w:val="008345D4"/>
    <w:rsid w:val="00837281"/>
    <w:rsid w:val="0084551C"/>
    <w:rsid w:val="00845B7E"/>
    <w:rsid w:val="0086397E"/>
    <w:rsid w:val="00880F34"/>
    <w:rsid w:val="008815C9"/>
    <w:rsid w:val="008855BD"/>
    <w:rsid w:val="008856D3"/>
    <w:rsid w:val="008877A6"/>
    <w:rsid w:val="00893172"/>
    <w:rsid w:val="008B6FFA"/>
    <w:rsid w:val="008D5487"/>
    <w:rsid w:val="008E5FA5"/>
    <w:rsid w:val="008F3204"/>
    <w:rsid w:val="008F3BC5"/>
    <w:rsid w:val="00900287"/>
    <w:rsid w:val="00923F1C"/>
    <w:rsid w:val="00936BFF"/>
    <w:rsid w:val="0094201C"/>
    <w:rsid w:val="00942952"/>
    <w:rsid w:val="00945714"/>
    <w:rsid w:val="00945F3B"/>
    <w:rsid w:val="00963D2A"/>
    <w:rsid w:val="009710CF"/>
    <w:rsid w:val="00971EFD"/>
    <w:rsid w:val="00980FC0"/>
    <w:rsid w:val="00982E1E"/>
    <w:rsid w:val="009841E9"/>
    <w:rsid w:val="009A1F2F"/>
    <w:rsid w:val="009B2BFF"/>
    <w:rsid w:val="009B55C3"/>
    <w:rsid w:val="009C3411"/>
    <w:rsid w:val="009E0111"/>
    <w:rsid w:val="009E2BB2"/>
    <w:rsid w:val="009F28D8"/>
    <w:rsid w:val="00A11FDE"/>
    <w:rsid w:val="00A14B9C"/>
    <w:rsid w:val="00A24E6D"/>
    <w:rsid w:val="00A25168"/>
    <w:rsid w:val="00A314F3"/>
    <w:rsid w:val="00A47270"/>
    <w:rsid w:val="00A5438D"/>
    <w:rsid w:val="00A65DCD"/>
    <w:rsid w:val="00A70325"/>
    <w:rsid w:val="00A720DD"/>
    <w:rsid w:val="00A821A6"/>
    <w:rsid w:val="00A930E3"/>
    <w:rsid w:val="00A97F37"/>
    <w:rsid w:val="00AA31CD"/>
    <w:rsid w:val="00AA617E"/>
    <w:rsid w:val="00AA7D82"/>
    <w:rsid w:val="00AB4487"/>
    <w:rsid w:val="00AB5A29"/>
    <w:rsid w:val="00AD2DD0"/>
    <w:rsid w:val="00AD3DBF"/>
    <w:rsid w:val="00AE77FE"/>
    <w:rsid w:val="00AF0B99"/>
    <w:rsid w:val="00AF459F"/>
    <w:rsid w:val="00AF767B"/>
    <w:rsid w:val="00B02ED6"/>
    <w:rsid w:val="00B21DDD"/>
    <w:rsid w:val="00B40B0E"/>
    <w:rsid w:val="00B5230D"/>
    <w:rsid w:val="00B53FC3"/>
    <w:rsid w:val="00B551CC"/>
    <w:rsid w:val="00B63253"/>
    <w:rsid w:val="00B70825"/>
    <w:rsid w:val="00B90769"/>
    <w:rsid w:val="00BB1B60"/>
    <w:rsid w:val="00BB2EEE"/>
    <w:rsid w:val="00BB3152"/>
    <w:rsid w:val="00BB4D92"/>
    <w:rsid w:val="00BD061E"/>
    <w:rsid w:val="00BE3D30"/>
    <w:rsid w:val="00BF3E0D"/>
    <w:rsid w:val="00BF5FBD"/>
    <w:rsid w:val="00C05CEA"/>
    <w:rsid w:val="00C07B9D"/>
    <w:rsid w:val="00C32B37"/>
    <w:rsid w:val="00C47B68"/>
    <w:rsid w:val="00C50B52"/>
    <w:rsid w:val="00C52FD8"/>
    <w:rsid w:val="00C63DB9"/>
    <w:rsid w:val="00C65A61"/>
    <w:rsid w:val="00C715A9"/>
    <w:rsid w:val="00C73458"/>
    <w:rsid w:val="00C734AB"/>
    <w:rsid w:val="00C83E10"/>
    <w:rsid w:val="00C91683"/>
    <w:rsid w:val="00CA49C0"/>
    <w:rsid w:val="00CA7696"/>
    <w:rsid w:val="00CB5530"/>
    <w:rsid w:val="00CB6D9B"/>
    <w:rsid w:val="00CD340E"/>
    <w:rsid w:val="00CD4FC2"/>
    <w:rsid w:val="00CE0BAF"/>
    <w:rsid w:val="00CE1628"/>
    <w:rsid w:val="00CE386A"/>
    <w:rsid w:val="00D30149"/>
    <w:rsid w:val="00D3087A"/>
    <w:rsid w:val="00D325C9"/>
    <w:rsid w:val="00D37930"/>
    <w:rsid w:val="00D55218"/>
    <w:rsid w:val="00D60ABC"/>
    <w:rsid w:val="00D8489A"/>
    <w:rsid w:val="00D85183"/>
    <w:rsid w:val="00DA0BFB"/>
    <w:rsid w:val="00DC780B"/>
    <w:rsid w:val="00DD1E27"/>
    <w:rsid w:val="00DD536B"/>
    <w:rsid w:val="00E21FFC"/>
    <w:rsid w:val="00E24089"/>
    <w:rsid w:val="00E324AA"/>
    <w:rsid w:val="00E3573A"/>
    <w:rsid w:val="00E46AF8"/>
    <w:rsid w:val="00E47BCB"/>
    <w:rsid w:val="00E533E4"/>
    <w:rsid w:val="00E605C9"/>
    <w:rsid w:val="00E76576"/>
    <w:rsid w:val="00E8330A"/>
    <w:rsid w:val="00E86358"/>
    <w:rsid w:val="00EA1F21"/>
    <w:rsid w:val="00EB0B44"/>
    <w:rsid w:val="00EB2F54"/>
    <w:rsid w:val="00EB498A"/>
    <w:rsid w:val="00EB5D7C"/>
    <w:rsid w:val="00EB7216"/>
    <w:rsid w:val="00EC2965"/>
    <w:rsid w:val="00EC439C"/>
    <w:rsid w:val="00F01843"/>
    <w:rsid w:val="00F138C8"/>
    <w:rsid w:val="00F1398C"/>
    <w:rsid w:val="00F1470D"/>
    <w:rsid w:val="00F2441C"/>
    <w:rsid w:val="00F2567D"/>
    <w:rsid w:val="00F275A2"/>
    <w:rsid w:val="00F33F9C"/>
    <w:rsid w:val="00F350A4"/>
    <w:rsid w:val="00F47E81"/>
    <w:rsid w:val="00F5052B"/>
    <w:rsid w:val="00F627F8"/>
    <w:rsid w:val="00F65D8B"/>
    <w:rsid w:val="00F75637"/>
    <w:rsid w:val="00F76D2E"/>
    <w:rsid w:val="00F9227E"/>
    <w:rsid w:val="00F97BB0"/>
    <w:rsid w:val="00FA4E12"/>
    <w:rsid w:val="00FA58A2"/>
    <w:rsid w:val="00FA5901"/>
    <w:rsid w:val="00FB106E"/>
    <w:rsid w:val="00FC1580"/>
    <w:rsid w:val="00FC61AC"/>
    <w:rsid w:val="00FE146B"/>
    <w:rsid w:val="00FF21E9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D22A0"/>
  <w15:chartTrackingRefBased/>
  <w15:docId w15:val="{37F6D233-0A1D-6D43-BC17-39ADB0DD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B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6467E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h-normal">
    <w:name w:val="h-normal"/>
    <w:basedOn w:val="a0"/>
    <w:rsid w:val="006467E0"/>
  </w:style>
  <w:style w:type="character" w:customStyle="1" w:styleId="word-wrapper">
    <w:name w:val="word-wrapper"/>
    <w:basedOn w:val="a0"/>
    <w:rsid w:val="006467E0"/>
  </w:style>
  <w:style w:type="character" w:customStyle="1" w:styleId="colorff00ff">
    <w:name w:val="color__ff00ff"/>
    <w:basedOn w:val="a0"/>
    <w:rsid w:val="006467E0"/>
  </w:style>
  <w:style w:type="character" w:customStyle="1" w:styleId="fake-non-breaking-space">
    <w:name w:val="fake-non-breaking-space"/>
    <w:basedOn w:val="a0"/>
    <w:rsid w:val="006467E0"/>
  </w:style>
  <w:style w:type="character" w:customStyle="1" w:styleId="font-weightboldfont-styleitalic">
    <w:name w:val="font-weight_boldfont-style_italic"/>
    <w:basedOn w:val="a0"/>
    <w:rsid w:val="006467E0"/>
  </w:style>
  <w:style w:type="character" w:customStyle="1" w:styleId="font-styleitalic">
    <w:name w:val="font-style_italic"/>
    <w:basedOn w:val="a0"/>
    <w:rsid w:val="006467E0"/>
  </w:style>
  <w:style w:type="character" w:customStyle="1" w:styleId="colorff00fffont-styleitalic">
    <w:name w:val="color__ff00fffont-style_italic"/>
    <w:basedOn w:val="a0"/>
    <w:rsid w:val="006467E0"/>
  </w:style>
  <w:style w:type="table" w:styleId="a3">
    <w:name w:val="Table Grid"/>
    <w:basedOn w:val="a1"/>
    <w:uiPriority w:val="39"/>
    <w:rsid w:val="00015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567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2567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F47E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1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by/document/?guid=12551&amp;p0=P32100422&amp;p1=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etalonline.by/document/?regnum=u02103200&amp;q_id=427322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.by/document/?guid=12551&amp;p0=H12100099&amp;p1=1&amp;p5=0" TargetMode="External"/><Relationship Id="rId11" Type="http://schemas.openxmlformats.org/officeDocument/2006/relationships/hyperlink" Target="https://pravo.by/document/?guid=12551&amp;p0=T62004470&amp;p1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talonline.by/document/?regnum=U621e3028&amp;utm_source=pravoby&amp;utm_medium=article&amp;utm_campaign=zachita_pd&amp;utm_content=link1&amp;utm_term=novost_2311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.by/document/?guid=12551&amp;p0=T62104892&amp;p1=1&amp;p5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71AF8-5D82-4594-8413-41CED4EC8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2995</Words>
  <Characters>17072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Вакула</dc:creator>
  <cp:keywords/>
  <dc:description/>
  <cp:lastModifiedBy>Press</cp:lastModifiedBy>
  <cp:revision>2</cp:revision>
  <cp:lastPrinted>2022-01-25T21:06:00Z</cp:lastPrinted>
  <dcterms:created xsi:type="dcterms:W3CDTF">2023-05-18T06:46:00Z</dcterms:created>
  <dcterms:modified xsi:type="dcterms:W3CDTF">2023-05-18T06:46:00Z</dcterms:modified>
</cp:coreProperties>
</file>